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461443"/>
        <w:docPartObj>
          <w:docPartGallery w:val="Cover Pages"/>
          <w:docPartUnique/>
        </w:docPartObj>
      </w:sdtPr>
      <w:sdtEndPr/>
      <w:sdtContent>
        <w:p w14:paraId="3A0C70CF" w14:textId="6CEBEBAC" w:rsidR="00787F97" w:rsidRPr="00693BAF" w:rsidRDefault="00787F97" w:rsidP="002533FA">
          <w:pPr>
            <w:tabs>
              <w:tab w:val="left" w:pos="6457"/>
            </w:tabs>
            <w:jc w:val="center"/>
            <w:rPr>
              <w:sz w:val="44"/>
              <w:szCs w:val="44"/>
            </w:rPr>
          </w:pPr>
          <w:r w:rsidRPr="00693BAF">
            <w:rPr>
              <w:noProof/>
              <w:sz w:val="44"/>
              <w:szCs w:val="44"/>
            </w:rPr>
            <mc:AlternateContent>
              <mc:Choice Requires="wpg">
                <w:drawing>
                  <wp:anchor distT="0" distB="0" distL="114300" distR="114300" simplePos="0" relativeHeight="251658240" behindDoc="1" locked="0" layoutInCell="1" allowOverlap="1" wp14:anchorId="0A508DD8" wp14:editId="7F99A569">
                    <wp:simplePos x="0" y="0"/>
                    <wp:positionH relativeFrom="page">
                      <wp:posOffset>457200</wp:posOffset>
                    </wp:positionH>
                    <wp:positionV relativeFrom="page">
                      <wp:posOffset>457200</wp:posOffset>
                    </wp:positionV>
                    <wp:extent cx="6852920" cy="9142730"/>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920" cy="9142730"/>
                              <a:chOff x="0" y="0"/>
                              <a:chExt cx="6864824" cy="9123528"/>
                            </a:xfrm>
                          </wpg:grpSpPr>
                          <wps:wsp>
                            <wps:cNvPr id="194" name="Rectangle 194"/>
                            <wps:cNvSpPr/>
                            <wps:spPr>
                              <a:xfrm>
                                <a:off x="0" y="0"/>
                                <a:ext cx="6858000" cy="1371600"/>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B614" w14:textId="77777777" w:rsidR="00EF7B9D" w:rsidRDefault="00EF7B9D" w:rsidP="003B0182">
                                  <w:pPr>
                                    <w:pStyle w:val="NoSpacing"/>
                                    <w:spacing w:before="120"/>
                                    <w:jc w:val="center"/>
                                    <w:rPr>
                                      <w:i/>
                                      <w:iCs/>
                                      <w:color w:val="FFFFFF" w:themeColor="background1"/>
                                      <w:sz w:val="48"/>
                                      <w:szCs w:val="48"/>
                                    </w:rPr>
                                  </w:pPr>
                                </w:p>
                                <w:p w14:paraId="48483B32" w14:textId="77777777" w:rsidR="00EF7B9D" w:rsidRDefault="00EF7B9D" w:rsidP="003B0182">
                                  <w:pPr>
                                    <w:pStyle w:val="NoSpacing"/>
                                    <w:spacing w:before="120"/>
                                    <w:jc w:val="center"/>
                                    <w:rPr>
                                      <w:i/>
                                      <w:iCs/>
                                      <w:color w:val="FFFFFF" w:themeColor="background1"/>
                                      <w:sz w:val="48"/>
                                      <w:szCs w:val="48"/>
                                    </w:rPr>
                                  </w:pPr>
                                </w:p>
                                <w:p w14:paraId="11E67C15" w14:textId="4330F588" w:rsidR="00787F97"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CLU(</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1D89FCA4" w14:textId="77777777" w:rsidR="00773282" w:rsidRDefault="00773282" w:rsidP="003B0182">
                                  <w:pPr>
                                    <w:pStyle w:val="NoSpacing"/>
                                    <w:spacing w:before="120"/>
                                    <w:jc w:val="center"/>
                                    <w:rPr>
                                      <w:i/>
                                      <w:iCs/>
                                      <w:color w:val="FFFFFF" w:themeColor="background1"/>
                                      <w:sz w:val="48"/>
                                      <w:szCs w:val="48"/>
                                    </w:rPr>
                                  </w:pPr>
                                </w:p>
                                <w:p w14:paraId="2EF12C20" w14:textId="2BDB77A7" w:rsidR="00D5645D" w:rsidRPr="006C4FA7" w:rsidRDefault="00D5645D" w:rsidP="003B0182">
                                  <w:pPr>
                                    <w:pStyle w:val="NoSpacing"/>
                                    <w:spacing w:before="120"/>
                                    <w:jc w:val="center"/>
                                    <w:rPr>
                                      <w:i/>
                                      <w:iCs/>
                                      <w:color w:val="FFFFFF" w:themeColor="background1"/>
                                      <w:sz w:val="48"/>
                                      <w:szCs w:val="48"/>
                                    </w:rPr>
                                  </w:pPr>
                                  <w:r>
                                    <w:rPr>
                                      <w:i/>
                                      <w:iCs/>
                                      <w:color w:val="FFFFFF" w:themeColor="background1"/>
                                      <w:sz w:val="48"/>
                                      <w:szCs w:val="48"/>
                                    </w:rPr>
                                    <w:t>[DATE]</w:t>
                                  </w:r>
                                </w:p>
                                <w:p w14:paraId="70DBB444" w14:textId="379F9009" w:rsidR="003B0182" w:rsidRDefault="003B0182" w:rsidP="003B0182">
                                  <w:pPr>
                                    <w:pStyle w:val="NoSpacing"/>
                                    <w:spacing w:before="120"/>
                                    <w:jc w:val="center"/>
                                    <w:rPr>
                                      <w:color w:val="FFFFFF" w:themeColor="background1"/>
                                      <w:sz w:val="48"/>
                                      <w:szCs w:val="48"/>
                                    </w:rPr>
                                  </w:pPr>
                                </w:p>
                                <w:p w14:paraId="7F658281" w14:textId="744C9BE0" w:rsidR="003B0182" w:rsidRDefault="003B0182" w:rsidP="003B0182">
                                  <w:pPr>
                                    <w:pStyle w:val="NoSpacing"/>
                                    <w:spacing w:before="120"/>
                                    <w:jc w:val="center"/>
                                    <w:rPr>
                                      <w:color w:val="FFFFFF" w:themeColor="background1"/>
                                      <w:sz w:val="48"/>
                                      <w:szCs w:val="48"/>
                                    </w:rPr>
                                  </w:pPr>
                                </w:p>
                                <w:p w14:paraId="3A04DAE2" w14:textId="77777777" w:rsidR="003B0182" w:rsidRPr="003B0182" w:rsidRDefault="003B0182" w:rsidP="003B0182">
                                  <w:pPr>
                                    <w:pStyle w:val="NoSpacing"/>
                                    <w:spacing w:before="120"/>
                                    <w:jc w:val="center"/>
                                    <w:rPr>
                                      <w:color w:val="FFFFFF" w:themeColor="background1"/>
                                      <w:sz w:val="48"/>
                                      <w:szCs w:val="48"/>
                                    </w:rPr>
                                  </w:pPr>
                                </w:p>
                                <w:p w14:paraId="5232FBA8" w14:textId="205B4498" w:rsidR="00787F97" w:rsidRDefault="00787F9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B018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115FE" w14:textId="298AC91C" w:rsidR="004833ED" w:rsidRPr="004833ED" w:rsidRDefault="006C4FA7">
                                  <w:pPr>
                                    <w:pStyle w:val="NoSpacing"/>
                                    <w:jc w:val="center"/>
                                    <w:rPr>
                                      <w:rFonts w:asciiTheme="majorHAnsi" w:eastAsiaTheme="majorEastAsia" w:hAnsiTheme="majorHAnsi" w:cstheme="majorBidi"/>
                                      <w:i/>
                                      <w:iCs/>
                                      <w:caps/>
                                      <w:sz w:val="72"/>
                                      <w:szCs w:val="72"/>
                                    </w:rPr>
                                  </w:pPr>
                                  <w:r>
                                    <w:rPr>
                                      <w:noProof/>
                                    </w:rPr>
                                    <w:drawing>
                                      <wp:inline distT="0" distB="0" distL="0" distR="0" wp14:anchorId="4C51FB82" wp14:editId="5015795B">
                                        <wp:extent cx="4852219" cy="1441084"/>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a:stretch>
                                                  <a:fillRect/>
                                                </a:stretch>
                                              </pic:blipFill>
                                              <pic:spPr>
                                                <a:xfrm>
                                                  <a:off x="0" y="0"/>
                                                  <a:ext cx="4989321" cy="1481803"/>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A508DD8" id="Group 193" o:spid="_x0000_s1026" style="position:absolute;left:0;text-align:left;margin-left:36pt;margin-top:36pt;width:539.6pt;height:719.9pt;z-index:-251658240;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" fillcolor="#c03"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" fillcolor="#c03" stroked="f" strokeweight="1pt">
                      <v:textbox inset="36pt,57.6pt,36pt,36pt">
                        <w:txbxContent>
                          <w:p w14:paraId="5C97B614" w14:textId="77777777" w:rsidR="00EF7B9D" w:rsidRDefault="00EF7B9D" w:rsidP="003B0182">
                            <w:pPr>
                              <w:pStyle w:val="NoSpacing"/>
                              <w:spacing w:before="120"/>
                              <w:jc w:val="center"/>
                              <w:rPr>
                                <w:i/>
                                <w:iCs/>
                                <w:color w:val="FFFFFF" w:themeColor="background1"/>
                                <w:sz w:val="48"/>
                                <w:szCs w:val="48"/>
                              </w:rPr>
                            </w:pPr>
                          </w:p>
                          <w:p w14:paraId="48483B32" w14:textId="77777777" w:rsidR="00EF7B9D" w:rsidRDefault="00EF7B9D" w:rsidP="003B0182">
                            <w:pPr>
                              <w:pStyle w:val="NoSpacing"/>
                              <w:spacing w:before="120"/>
                              <w:jc w:val="center"/>
                              <w:rPr>
                                <w:i/>
                                <w:iCs/>
                                <w:color w:val="FFFFFF" w:themeColor="background1"/>
                                <w:sz w:val="48"/>
                                <w:szCs w:val="48"/>
                              </w:rPr>
                            </w:pPr>
                          </w:p>
                          <w:p w14:paraId="11E67C15" w14:textId="4330F588" w:rsidR="00787F97"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CLU(</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1D89FCA4" w14:textId="77777777" w:rsidR="00773282" w:rsidRDefault="00773282" w:rsidP="003B0182">
                            <w:pPr>
                              <w:pStyle w:val="NoSpacing"/>
                              <w:spacing w:before="120"/>
                              <w:jc w:val="center"/>
                              <w:rPr>
                                <w:i/>
                                <w:iCs/>
                                <w:color w:val="FFFFFF" w:themeColor="background1"/>
                                <w:sz w:val="48"/>
                                <w:szCs w:val="48"/>
                              </w:rPr>
                            </w:pPr>
                          </w:p>
                          <w:p w14:paraId="2EF12C20" w14:textId="2BDB77A7" w:rsidR="00D5645D" w:rsidRPr="006C4FA7" w:rsidRDefault="00D5645D" w:rsidP="003B0182">
                            <w:pPr>
                              <w:pStyle w:val="NoSpacing"/>
                              <w:spacing w:before="120"/>
                              <w:jc w:val="center"/>
                              <w:rPr>
                                <w:i/>
                                <w:iCs/>
                                <w:color w:val="FFFFFF" w:themeColor="background1"/>
                                <w:sz w:val="48"/>
                                <w:szCs w:val="48"/>
                              </w:rPr>
                            </w:pPr>
                            <w:r>
                              <w:rPr>
                                <w:i/>
                                <w:iCs/>
                                <w:color w:val="FFFFFF" w:themeColor="background1"/>
                                <w:sz w:val="48"/>
                                <w:szCs w:val="48"/>
                              </w:rPr>
                              <w:t>[DATE]</w:t>
                            </w:r>
                          </w:p>
                          <w:p w14:paraId="70DBB444" w14:textId="379F9009" w:rsidR="003B0182" w:rsidRDefault="003B0182" w:rsidP="003B0182">
                            <w:pPr>
                              <w:pStyle w:val="NoSpacing"/>
                              <w:spacing w:before="120"/>
                              <w:jc w:val="center"/>
                              <w:rPr>
                                <w:color w:val="FFFFFF" w:themeColor="background1"/>
                                <w:sz w:val="48"/>
                                <w:szCs w:val="48"/>
                              </w:rPr>
                            </w:pPr>
                          </w:p>
                          <w:p w14:paraId="7F658281" w14:textId="744C9BE0" w:rsidR="003B0182" w:rsidRDefault="003B0182" w:rsidP="003B0182">
                            <w:pPr>
                              <w:pStyle w:val="NoSpacing"/>
                              <w:spacing w:before="120"/>
                              <w:jc w:val="center"/>
                              <w:rPr>
                                <w:color w:val="FFFFFF" w:themeColor="background1"/>
                                <w:sz w:val="48"/>
                                <w:szCs w:val="48"/>
                              </w:rPr>
                            </w:pPr>
                          </w:p>
                          <w:p w14:paraId="3A04DAE2" w14:textId="77777777" w:rsidR="003B0182" w:rsidRPr="003B0182" w:rsidRDefault="003B0182" w:rsidP="003B0182">
                            <w:pPr>
                              <w:pStyle w:val="NoSpacing"/>
                              <w:spacing w:before="120"/>
                              <w:jc w:val="center"/>
                              <w:rPr>
                                <w:color w:val="FFFFFF" w:themeColor="background1"/>
                                <w:sz w:val="48"/>
                                <w:szCs w:val="48"/>
                              </w:rPr>
                            </w:pPr>
                          </w:p>
                          <w:p w14:paraId="5232FBA8" w14:textId="205B4498" w:rsidR="00787F97" w:rsidRDefault="00787F9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B0182">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8115FE" w14:textId="298AC91C" w:rsidR="004833ED" w:rsidRPr="004833ED" w:rsidRDefault="006C4FA7">
                            <w:pPr>
                              <w:pStyle w:val="NoSpacing"/>
                              <w:jc w:val="center"/>
                              <w:rPr>
                                <w:rFonts w:asciiTheme="majorHAnsi" w:eastAsiaTheme="majorEastAsia" w:hAnsiTheme="majorHAnsi" w:cstheme="majorBidi"/>
                                <w:i/>
                                <w:iCs/>
                                <w:caps/>
                                <w:sz w:val="72"/>
                                <w:szCs w:val="72"/>
                              </w:rPr>
                            </w:pPr>
                            <w:r>
                              <w:rPr>
                                <w:noProof/>
                              </w:rPr>
                              <w:drawing>
                                <wp:inline distT="0" distB="0" distL="0" distR="0" wp14:anchorId="4C51FB82" wp14:editId="5015795B">
                                  <wp:extent cx="4852219" cy="1441084"/>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2"/>
                                          <a:stretch>
                                            <a:fillRect/>
                                          </a:stretch>
                                        </pic:blipFill>
                                        <pic:spPr>
                                          <a:xfrm>
                                            <a:off x="0" y="0"/>
                                            <a:ext cx="4989321" cy="1481803"/>
                                          </a:xfrm>
                                          <a:prstGeom prst="rect">
                                            <a:avLst/>
                                          </a:prstGeom>
                                        </pic:spPr>
                                      </pic:pic>
                                    </a:graphicData>
                                  </a:graphic>
                                </wp:inline>
                              </w:drawing>
                            </w:r>
                          </w:p>
                        </w:txbxContent>
                      </v:textbox>
                    </v:shape>
                    <w10:wrap anchorx="page" anchory="page"/>
                  </v:group>
                </w:pict>
              </mc:Fallback>
            </mc:AlternateContent>
          </w:r>
          <w:r w:rsidR="006C4FA7" w:rsidRPr="00693BAF">
            <w:rPr>
              <w:color w:val="FFFFFF" w:themeColor="background1"/>
              <w:sz w:val="44"/>
              <w:szCs w:val="44"/>
            </w:rPr>
            <w:t xml:space="preserve">PROPOSAL </w:t>
          </w:r>
          <w:r w:rsidR="000D2462" w:rsidRPr="00693BAF">
            <w:rPr>
              <w:color w:val="FFFFFF" w:themeColor="background1"/>
              <w:sz w:val="44"/>
              <w:szCs w:val="44"/>
            </w:rPr>
            <w:t>TO CREATE</w:t>
          </w:r>
          <w:r w:rsidR="004C303A" w:rsidRPr="00693BAF">
            <w:rPr>
              <w:color w:val="FFFFFF" w:themeColor="background1"/>
              <w:sz w:val="44"/>
              <w:szCs w:val="44"/>
            </w:rPr>
            <w:t xml:space="preserve"> </w:t>
          </w:r>
          <w:r w:rsidR="00FF22B5" w:rsidRPr="00773282">
            <w:rPr>
              <w:i/>
              <w:iCs/>
              <w:color w:val="FFFFFF" w:themeColor="background1"/>
              <w:sz w:val="44"/>
              <w:szCs w:val="44"/>
            </w:rPr>
            <w:t>[NAME OF THE PROPOSED</w:t>
          </w:r>
          <w:r w:rsidR="004C303A" w:rsidRPr="00773282">
            <w:rPr>
              <w:i/>
              <w:iCs/>
              <w:color w:val="FFFFFF" w:themeColor="background1"/>
              <w:sz w:val="44"/>
              <w:szCs w:val="44"/>
            </w:rPr>
            <w:t xml:space="preserve"> DEGREE GRANTING UNIT</w:t>
          </w:r>
          <w:r w:rsidR="00773282" w:rsidRPr="00773282">
            <w:rPr>
              <w:i/>
              <w:iCs/>
              <w:color w:val="FFFFFF" w:themeColor="background1"/>
              <w:sz w:val="44"/>
              <w:szCs w:val="44"/>
            </w:rPr>
            <w:t>]</w:t>
          </w:r>
        </w:p>
        <w:p w14:paraId="54B66553" w14:textId="77777777" w:rsidR="008A294C" w:rsidRDefault="008A294C" w:rsidP="001A5F05">
          <w:pPr>
            <w:pStyle w:val="NoSpacing"/>
            <w:jc w:val="center"/>
          </w:pPr>
        </w:p>
        <w:p w14:paraId="3B521032" w14:textId="77777777" w:rsidR="008A294C" w:rsidRDefault="008A294C" w:rsidP="001A5F05">
          <w:pPr>
            <w:pStyle w:val="NoSpacing"/>
            <w:jc w:val="center"/>
          </w:pPr>
        </w:p>
        <w:p w14:paraId="0C7FEF49" w14:textId="7459FD29" w:rsidR="00787F97" w:rsidRDefault="00787F97" w:rsidP="001A5F05">
          <w:pPr>
            <w:pStyle w:val="NoSpacing"/>
            <w:jc w:val="center"/>
          </w:pPr>
          <w:r w:rsidRPr="006C4FA7">
            <w:br w:type="page"/>
          </w:r>
        </w:p>
      </w:sdtContent>
    </w:sdt>
    <w:p w14:paraId="4D817524" w14:textId="5DB17B90" w:rsidR="001D5E56" w:rsidRPr="00CA65D1" w:rsidRDefault="001D5E56" w:rsidP="001D5E56">
      <w:pPr>
        <w:pStyle w:val="NoSpacing"/>
        <w:jc w:val="center"/>
        <w:rPr>
          <w:b/>
          <w:bCs/>
        </w:rPr>
      </w:pPr>
      <w:r w:rsidRPr="00CA65D1">
        <w:rPr>
          <w:b/>
          <w:bCs/>
        </w:rPr>
        <w:lastRenderedPageBreak/>
        <w:t>INTRODUCTION &amp; INSTRUCTIONS</w:t>
      </w:r>
    </w:p>
    <w:p w14:paraId="7A77B6EC" w14:textId="775E6729" w:rsidR="001D5E56" w:rsidRPr="00CA65D1" w:rsidRDefault="001D5E56" w:rsidP="001D5E56">
      <w:pPr>
        <w:pStyle w:val="NoSpacing"/>
        <w:jc w:val="center"/>
      </w:pPr>
      <w:r w:rsidRPr="00CA65D1">
        <w:t xml:space="preserve">NEW DEGREE </w:t>
      </w:r>
      <w:r w:rsidR="000912E4" w:rsidRPr="00CA65D1">
        <w:t>GRANTING UNIT</w:t>
      </w:r>
      <w:r w:rsidRPr="00CA65D1">
        <w:t xml:space="preserve"> PROPOSAL</w:t>
      </w:r>
    </w:p>
    <w:p w14:paraId="24EC0BEC" w14:textId="77777777" w:rsidR="00605DC2" w:rsidRPr="00683EB5" w:rsidRDefault="00605DC2" w:rsidP="00CB457B">
      <w:pPr>
        <w:pStyle w:val="NoSpacing"/>
        <w:jc w:val="center"/>
        <w:rPr>
          <w:highlight w:val="yellow"/>
        </w:rPr>
      </w:pPr>
    </w:p>
    <w:p w14:paraId="66676921" w14:textId="0FAD6384" w:rsidR="0073448E" w:rsidRPr="00841B3E" w:rsidRDefault="00B855B7" w:rsidP="00605DC2">
      <w:pPr>
        <w:pStyle w:val="NoSpacing"/>
        <w:rPr>
          <w:rFonts w:cstheme="minorHAnsi"/>
        </w:rPr>
      </w:pPr>
      <w:r w:rsidRPr="00841B3E">
        <w:rPr>
          <w:rFonts w:cstheme="minorHAnsi"/>
        </w:rPr>
        <w:t>The</w:t>
      </w:r>
      <w:r w:rsidR="00605DC2" w:rsidRPr="00841B3E">
        <w:rPr>
          <w:rFonts w:cstheme="minorHAnsi"/>
        </w:rPr>
        <w:t xml:space="preserve"> development</w:t>
      </w:r>
      <w:r w:rsidRPr="00841B3E">
        <w:rPr>
          <w:rFonts w:cstheme="minorHAnsi"/>
        </w:rPr>
        <w:t xml:space="preserve"> of </w:t>
      </w:r>
      <w:r w:rsidR="00F76CDC" w:rsidRPr="00841B3E">
        <w:rPr>
          <w:rFonts w:cstheme="minorHAnsi"/>
        </w:rPr>
        <w:t xml:space="preserve">a </w:t>
      </w:r>
      <w:r w:rsidRPr="00841B3E">
        <w:rPr>
          <w:rFonts w:cstheme="minorHAnsi"/>
        </w:rPr>
        <w:t xml:space="preserve">new degree </w:t>
      </w:r>
      <w:r w:rsidR="00F76CDC" w:rsidRPr="00841B3E">
        <w:rPr>
          <w:rFonts w:cstheme="minorHAnsi"/>
        </w:rPr>
        <w:t>granting unit</w:t>
      </w:r>
      <w:r w:rsidR="00605DC2" w:rsidRPr="00841B3E">
        <w:rPr>
          <w:rFonts w:cstheme="minorHAnsi"/>
        </w:rPr>
        <w:t xml:space="preserve"> is critical to the university and is expected</w:t>
      </w:r>
      <w:r w:rsidR="006F115D" w:rsidRPr="00841B3E">
        <w:rPr>
          <w:rFonts w:cstheme="minorHAnsi"/>
        </w:rPr>
        <w:t xml:space="preserve"> to best serve the </w:t>
      </w:r>
      <w:r w:rsidR="00A33305" w:rsidRPr="00841B3E">
        <w:rPr>
          <w:rFonts w:cstheme="minorHAnsi"/>
        </w:rPr>
        <w:t xml:space="preserve">academic </w:t>
      </w:r>
      <w:r w:rsidR="006F115D" w:rsidRPr="00841B3E">
        <w:rPr>
          <w:rFonts w:cstheme="minorHAnsi"/>
        </w:rPr>
        <w:t xml:space="preserve">needs of </w:t>
      </w:r>
      <w:r w:rsidR="00E4756E" w:rsidRPr="00841B3E">
        <w:rPr>
          <w:rFonts w:cstheme="minorHAnsi"/>
        </w:rPr>
        <w:t xml:space="preserve">students, faculty, and the </w:t>
      </w:r>
      <w:r w:rsidR="00E449BF" w:rsidRPr="00841B3E">
        <w:rPr>
          <w:rFonts w:cstheme="minorHAnsi"/>
        </w:rPr>
        <w:t xml:space="preserve">citizens of the </w:t>
      </w:r>
      <w:r w:rsidR="00E4756E" w:rsidRPr="00841B3E">
        <w:rPr>
          <w:rFonts w:cstheme="minorHAnsi"/>
        </w:rPr>
        <w:t>State of New Jersey.</w:t>
      </w:r>
      <w:r w:rsidR="0073448E" w:rsidRPr="00841B3E">
        <w:rPr>
          <w:rFonts w:cstheme="minorHAnsi"/>
        </w:rPr>
        <w:t xml:space="preserve"> </w:t>
      </w:r>
      <w:r w:rsidR="004B1B62" w:rsidRPr="00841B3E">
        <w:rPr>
          <w:rFonts w:cstheme="minorHAnsi"/>
        </w:rPr>
        <w:t xml:space="preserve">New </w:t>
      </w:r>
      <w:r w:rsidR="008A441D">
        <w:rPr>
          <w:rFonts w:cstheme="minorHAnsi"/>
        </w:rPr>
        <w:t xml:space="preserve">schools and colleges </w:t>
      </w:r>
      <w:r w:rsidR="0007038D" w:rsidRPr="00841B3E">
        <w:rPr>
          <w:rFonts w:cstheme="minorHAnsi"/>
        </w:rPr>
        <w:t xml:space="preserve">provide an opportunity </w:t>
      </w:r>
      <w:r w:rsidR="008B4508" w:rsidRPr="00841B3E">
        <w:rPr>
          <w:rFonts w:cstheme="minorHAnsi"/>
        </w:rPr>
        <w:t>for Rutgers to foster</w:t>
      </w:r>
      <w:r w:rsidR="0073448E" w:rsidRPr="00841B3E">
        <w:rPr>
          <w:rFonts w:cstheme="minorHAnsi"/>
        </w:rPr>
        <w:t xml:space="preserve"> academic excellence </w:t>
      </w:r>
      <w:r w:rsidR="008B4508" w:rsidRPr="00841B3E">
        <w:rPr>
          <w:rFonts w:cstheme="minorHAnsi"/>
        </w:rPr>
        <w:t xml:space="preserve">in a manner that is </w:t>
      </w:r>
      <w:r w:rsidR="0073448E" w:rsidRPr="00841B3E">
        <w:rPr>
          <w:rFonts w:cstheme="minorHAnsi"/>
        </w:rPr>
        <w:t>fully attune</w:t>
      </w:r>
      <w:r w:rsidR="00A03D6A" w:rsidRPr="00841B3E">
        <w:rPr>
          <w:rFonts w:cstheme="minorHAnsi"/>
        </w:rPr>
        <w:t>d</w:t>
      </w:r>
      <w:r w:rsidR="0073448E" w:rsidRPr="00841B3E">
        <w:rPr>
          <w:rFonts w:cstheme="minorHAnsi"/>
        </w:rPr>
        <w:t xml:space="preserve"> to student-centered academic imperatives</w:t>
      </w:r>
      <w:r w:rsidR="005B4D7B" w:rsidRPr="00841B3E">
        <w:rPr>
          <w:rFonts w:cstheme="minorHAnsi"/>
        </w:rPr>
        <w:t xml:space="preserve"> in</w:t>
      </w:r>
      <w:r w:rsidR="0073448E" w:rsidRPr="00841B3E">
        <w:rPr>
          <w:rFonts w:cstheme="minorHAnsi"/>
        </w:rPr>
        <w:t xml:space="preserve"> a</w:t>
      </w:r>
      <w:r w:rsidR="005B4D7B" w:rsidRPr="00841B3E">
        <w:rPr>
          <w:rFonts w:cstheme="minorHAnsi"/>
        </w:rPr>
        <w:t xml:space="preserve">n evolving </w:t>
      </w:r>
      <w:r w:rsidR="0073448E" w:rsidRPr="00841B3E">
        <w:rPr>
          <w:rFonts w:cstheme="minorHAnsi"/>
        </w:rPr>
        <w:t>higher education landscape</w:t>
      </w:r>
      <w:r w:rsidR="005B4D7B" w:rsidRPr="00841B3E">
        <w:rPr>
          <w:rFonts w:cstheme="minorHAnsi"/>
        </w:rPr>
        <w:t>.</w:t>
      </w:r>
      <w:r w:rsidR="00C53DBC" w:rsidRPr="00841B3E">
        <w:rPr>
          <w:rFonts w:cstheme="minorHAnsi"/>
        </w:rPr>
        <w:t xml:space="preserve"> </w:t>
      </w:r>
    </w:p>
    <w:p w14:paraId="2C78BB4F" w14:textId="77777777" w:rsidR="0073448E" w:rsidRPr="00683EB5" w:rsidRDefault="0073448E" w:rsidP="00605DC2">
      <w:pPr>
        <w:pStyle w:val="NoSpacing"/>
        <w:rPr>
          <w:rFonts w:cstheme="minorHAnsi"/>
          <w:highlight w:val="yellow"/>
        </w:rPr>
      </w:pPr>
    </w:p>
    <w:p w14:paraId="62B54895" w14:textId="74EC1E02" w:rsidR="00605DC2" w:rsidRPr="007A6ED3" w:rsidRDefault="6463A8D8" w:rsidP="6463A8D8">
      <w:pPr>
        <w:pStyle w:val="NoSpacing"/>
        <w:rPr>
          <w:rFonts w:eastAsia="Calibri"/>
          <w:color w:val="000000" w:themeColor="text1"/>
        </w:rPr>
      </w:pPr>
      <w:r w:rsidRPr="007A6ED3">
        <w:rPr>
          <w:rFonts w:eastAsia="Calibri"/>
          <w:color w:val="000000" w:themeColor="text1"/>
        </w:rPr>
        <w:t>Rutgers support</w:t>
      </w:r>
      <w:r w:rsidR="00D5783B" w:rsidRPr="007A6ED3">
        <w:rPr>
          <w:rFonts w:eastAsia="Calibri"/>
          <w:color w:val="000000" w:themeColor="text1"/>
        </w:rPr>
        <w:t>s</w:t>
      </w:r>
      <w:r w:rsidRPr="007A6ED3">
        <w:rPr>
          <w:rFonts w:eastAsia="Calibri"/>
          <w:color w:val="000000" w:themeColor="text1"/>
        </w:rPr>
        <w:t xml:space="preserve"> </w:t>
      </w:r>
      <w:r w:rsidR="002A3044" w:rsidRPr="007A6ED3">
        <w:rPr>
          <w:rFonts w:eastAsia="Calibri"/>
          <w:color w:val="000000" w:themeColor="text1"/>
        </w:rPr>
        <w:t>new</w:t>
      </w:r>
      <w:r w:rsidR="007A6ED3" w:rsidRPr="007A6ED3">
        <w:rPr>
          <w:rFonts w:eastAsia="Calibri"/>
          <w:color w:val="000000" w:themeColor="text1"/>
        </w:rPr>
        <w:t xml:space="preserve"> degree granting unit</w:t>
      </w:r>
      <w:r w:rsidRPr="007A6ED3">
        <w:rPr>
          <w:rFonts w:eastAsia="Calibri"/>
          <w:color w:val="000000" w:themeColor="text1"/>
        </w:rPr>
        <w:t xml:space="preserve"> development through a university-wide approval process that ensures appropriate input, accountability, and decision-making – at multiple levels – to promote:</w:t>
      </w:r>
    </w:p>
    <w:p w14:paraId="5665B9F1" w14:textId="77777777" w:rsidR="009F2DF7" w:rsidRPr="00F76CDC" w:rsidRDefault="009F2DF7" w:rsidP="00605DC2">
      <w:pPr>
        <w:pStyle w:val="NoSpacing"/>
        <w:rPr>
          <w:rFonts w:eastAsia="Calibri" w:cstheme="minorHAnsi"/>
          <w:color w:val="000000" w:themeColor="text1"/>
        </w:rPr>
      </w:pPr>
    </w:p>
    <w:p w14:paraId="1C237A91" w14:textId="65CB2F54" w:rsidR="009F2DF7" w:rsidRPr="00F76CDC" w:rsidRDefault="00741724" w:rsidP="0030412A">
      <w:pPr>
        <w:pStyle w:val="NoSpacing"/>
        <w:numPr>
          <w:ilvl w:val="0"/>
          <w:numId w:val="2"/>
        </w:numPr>
        <w:rPr>
          <w:rFonts w:cstheme="minorHAnsi"/>
          <w:color w:val="000000" w:themeColor="text1"/>
        </w:rPr>
      </w:pPr>
      <w:r w:rsidRPr="00F76CDC">
        <w:rPr>
          <w:rFonts w:eastAsia="Calibri" w:cstheme="minorHAnsi"/>
          <w:color w:val="000000" w:themeColor="text1"/>
        </w:rPr>
        <w:t>A</w:t>
      </w:r>
      <w:r w:rsidR="00605DC2" w:rsidRPr="00F76CDC">
        <w:rPr>
          <w:rFonts w:eastAsia="Calibri" w:cstheme="minorHAnsi"/>
          <w:color w:val="000000" w:themeColor="text1"/>
        </w:rPr>
        <w:t xml:space="preserve">cademic </w:t>
      </w:r>
      <w:r w:rsidR="009F2DF7" w:rsidRPr="00F76CDC">
        <w:rPr>
          <w:rFonts w:eastAsia="Calibri" w:cstheme="minorHAnsi"/>
          <w:color w:val="000000" w:themeColor="text1"/>
        </w:rPr>
        <w:t>excellence</w:t>
      </w:r>
      <w:r w:rsidR="00605DC2" w:rsidRPr="00F76CDC">
        <w:rPr>
          <w:rFonts w:eastAsia="Calibri" w:cstheme="minorHAnsi"/>
          <w:color w:val="000000" w:themeColor="text1"/>
        </w:rPr>
        <w:t xml:space="preserve"> and optimal impact of </w:t>
      </w:r>
      <w:r w:rsidR="00696058" w:rsidRPr="00F76CDC">
        <w:rPr>
          <w:rFonts w:eastAsia="Calibri" w:cstheme="minorHAnsi"/>
          <w:color w:val="000000" w:themeColor="text1"/>
        </w:rPr>
        <w:t xml:space="preserve">a </w:t>
      </w:r>
      <w:r w:rsidR="00605DC2" w:rsidRPr="00F76CDC">
        <w:rPr>
          <w:rFonts w:eastAsia="Calibri" w:cstheme="minorHAnsi"/>
          <w:color w:val="000000" w:themeColor="text1"/>
        </w:rPr>
        <w:t xml:space="preserve">new </w:t>
      </w:r>
      <w:r w:rsidR="00696058" w:rsidRPr="00F76CDC">
        <w:rPr>
          <w:rFonts w:eastAsia="Calibri" w:cstheme="minorHAnsi"/>
          <w:color w:val="000000" w:themeColor="text1"/>
        </w:rPr>
        <w:t>degree granting unit</w:t>
      </w:r>
      <w:r w:rsidR="00605DC2" w:rsidRPr="00F76CDC">
        <w:rPr>
          <w:rFonts w:eastAsia="Calibri" w:cstheme="minorHAnsi"/>
          <w:color w:val="000000" w:themeColor="text1"/>
        </w:rPr>
        <w:t xml:space="preserve"> on </w:t>
      </w:r>
      <w:r w:rsidR="00792E00" w:rsidRPr="00F76CDC">
        <w:rPr>
          <w:rFonts w:eastAsia="Calibri" w:cstheme="minorHAnsi"/>
          <w:color w:val="000000" w:themeColor="text1"/>
        </w:rPr>
        <w:t xml:space="preserve">the </w:t>
      </w:r>
      <w:r w:rsidR="00605DC2" w:rsidRPr="00F76CDC">
        <w:rPr>
          <w:rFonts w:eastAsia="Calibri" w:cstheme="minorHAnsi"/>
          <w:color w:val="000000" w:themeColor="text1"/>
        </w:rPr>
        <w:t>Rutgers</w:t>
      </w:r>
      <w:r w:rsidR="00792E00" w:rsidRPr="00F76CDC">
        <w:rPr>
          <w:rFonts w:eastAsia="Calibri" w:cstheme="minorHAnsi"/>
          <w:color w:val="000000" w:themeColor="text1"/>
        </w:rPr>
        <w:t>’</w:t>
      </w:r>
      <w:r w:rsidR="00605DC2" w:rsidRPr="00F76CDC">
        <w:rPr>
          <w:rFonts w:eastAsia="Calibri" w:cstheme="minorHAnsi"/>
          <w:color w:val="000000" w:themeColor="text1"/>
        </w:rPr>
        <w:t xml:space="preserve"> </w:t>
      </w:r>
      <w:r w:rsidR="00792E00" w:rsidRPr="00F76CDC">
        <w:rPr>
          <w:rFonts w:eastAsia="Calibri" w:cstheme="minorHAnsi"/>
          <w:color w:val="000000" w:themeColor="text1"/>
        </w:rPr>
        <w:t>community, including</w:t>
      </w:r>
      <w:r w:rsidR="00605DC2" w:rsidRPr="00F76CDC">
        <w:rPr>
          <w:rFonts w:eastAsia="Calibri" w:cstheme="minorHAnsi"/>
          <w:color w:val="000000" w:themeColor="text1"/>
        </w:rPr>
        <w:t xml:space="preserve"> </w:t>
      </w:r>
      <w:r w:rsidR="0068780D" w:rsidRPr="00F76CDC">
        <w:rPr>
          <w:rFonts w:eastAsia="Calibri" w:cstheme="minorHAnsi"/>
          <w:color w:val="000000" w:themeColor="text1"/>
        </w:rPr>
        <w:t xml:space="preserve">prospective students, enrolled </w:t>
      </w:r>
      <w:r w:rsidR="00605DC2" w:rsidRPr="00F76CDC">
        <w:rPr>
          <w:rFonts w:eastAsia="Calibri" w:cstheme="minorHAnsi"/>
          <w:color w:val="000000" w:themeColor="text1"/>
        </w:rPr>
        <w:t>students, faculty</w:t>
      </w:r>
      <w:r w:rsidR="0068780D" w:rsidRPr="00F76CDC">
        <w:rPr>
          <w:rFonts w:eastAsia="Calibri" w:cstheme="minorHAnsi"/>
          <w:color w:val="000000" w:themeColor="text1"/>
        </w:rPr>
        <w:t>,</w:t>
      </w:r>
      <w:r w:rsidR="00605DC2" w:rsidRPr="00F76CDC">
        <w:rPr>
          <w:rFonts w:eastAsia="Calibri" w:cstheme="minorHAnsi"/>
          <w:color w:val="000000" w:themeColor="text1"/>
        </w:rPr>
        <w:t xml:space="preserve"> staff,</w:t>
      </w:r>
      <w:r w:rsidR="0068780D" w:rsidRPr="00F76CDC">
        <w:rPr>
          <w:rFonts w:eastAsia="Calibri" w:cstheme="minorHAnsi"/>
          <w:color w:val="000000" w:themeColor="text1"/>
        </w:rPr>
        <w:t xml:space="preserve"> and</w:t>
      </w:r>
      <w:r w:rsidR="00605DC2" w:rsidRPr="00F76CDC">
        <w:rPr>
          <w:rFonts w:eastAsia="Calibri" w:cstheme="minorHAnsi"/>
          <w:color w:val="000000" w:themeColor="text1"/>
        </w:rPr>
        <w:t xml:space="preserve"> the</w:t>
      </w:r>
      <w:r w:rsidR="002B21D8" w:rsidRPr="00F76CDC">
        <w:rPr>
          <w:rFonts w:eastAsia="Calibri" w:cstheme="minorHAnsi"/>
          <w:color w:val="000000" w:themeColor="text1"/>
        </w:rPr>
        <w:t xml:space="preserve"> citizens of the</w:t>
      </w:r>
      <w:r w:rsidR="00605DC2" w:rsidRPr="00F76CDC">
        <w:rPr>
          <w:rFonts w:eastAsia="Calibri" w:cstheme="minorHAnsi"/>
          <w:color w:val="000000" w:themeColor="text1"/>
        </w:rPr>
        <w:t xml:space="preserve"> State of </w:t>
      </w:r>
      <w:proofErr w:type="gramStart"/>
      <w:r w:rsidR="00605DC2" w:rsidRPr="00F76CDC">
        <w:rPr>
          <w:rFonts w:eastAsia="Calibri" w:cstheme="minorHAnsi"/>
          <w:color w:val="000000" w:themeColor="text1"/>
        </w:rPr>
        <w:t>N</w:t>
      </w:r>
      <w:r w:rsidR="0068780D" w:rsidRPr="00F76CDC">
        <w:rPr>
          <w:rFonts w:eastAsia="Calibri" w:cstheme="minorHAnsi"/>
          <w:color w:val="000000" w:themeColor="text1"/>
        </w:rPr>
        <w:t xml:space="preserve">ew </w:t>
      </w:r>
      <w:r w:rsidR="00605DC2" w:rsidRPr="00F76CDC">
        <w:rPr>
          <w:rFonts w:eastAsia="Calibri" w:cstheme="minorHAnsi"/>
          <w:color w:val="000000" w:themeColor="text1"/>
        </w:rPr>
        <w:t>J</w:t>
      </w:r>
      <w:r w:rsidR="0068780D" w:rsidRPr="00F76CDC">
        <w:rPr>
          <w:rFonts w:eastAsia="Calibri" w:cstheme="minorHAnsi"/>
          <w:color w:val="000000" w:themeColor="text1"/>
        </w:rPr>
        <w:t>ersey</w:t>
      </w:r>
      <w:r w:rsidR="001373AC" w:rsidRPr="00F76CDC">
        <w:rPr>
          <w:rFonts w:eastAsia="Calibri" w:cstheme="minorHAnsi"/>
          <w:color w:val="000000" w:themeColor="text1"/>
        </w:rPr>
        <w:t>;</w:t>
      </w:r>
      <w:proofErr w:type="gramEnd"/>
    </w:p>
    <w:p w14:paraId="1AEAF87E" w14:textId="0B63476D" w:rsidR="009F2DF7" w:rsidRPr="00F76CDC" w:rsidRDefault="00741724" w:rsidP="0030412A">
      <w:pPr>
        <w:pStyle w:val="NoSpacing"/>
        <w:numPr>
          <w:ilvl w:val="0"/>
          <w:numId w:val="2"/>
        </w:numPr>
        <w:rPr>
          <w:rFonts w:cstheme="minorHAnsi"/>
          <w:color w:val="000000" w:themeColor="text1"/>
        </w:rPr>
      </w:pPr>
      <w:r w:rsidRPr="00F76CDC">
        <w:rPr>
          <w:rFonts w:eastAsia="Calibri" w:cstheme="minorHAnsi"/>
          <w:color w:val="000000" w:themeColor="text1"/>
        </w:rPr>
        <w:t>A</w:t>
      </w:r>
      <w:r w:rsidR="00605DC2" w:rsidRPr="00F76CDC">
        <w:rPr>
          <w:rFonts w:eastAsia="Calibri" w:cstheme="minorHAnsi"/>
          <w:color w:val="000000" w:themeColor="text1"/>
        </w:rPr>
        <w:t xml:space="preserve">lignment with strategic </w:t>
      </w:r>
      <w:r w:rsidR="00AF1EE9" w:rsidRPr="00F76CDC">
        <w:rPr>
          <w:rFonts w:eastAsia="Calibri" w:cstheme="minorHAnsi"/>
          <w:color w:val="000000" w:themeColor="text1"/>
        </w:rPr>
        <w:t xml:space="preserve">academic </w:t>
      </w:r>
      <w:r w:rsidR="00605DC2" w:rsidRPr="00F76CDC">
        <w:rPr>
          <w:rFonts w:eastAsia="Calibri" w:cstheme="minorHAnsi"/>
          <w:color w:val="000000" w:themeColor="text1"/>
        </w:rPr>
        <w:t xml:space="preserve">priorities at the </w:t>
      </w:r>
      <w:r w:rsidR="001373AC" w:rsidRPr="00F76CDC">
        <w:rPr>
          <w:rFonts w:eastAsia="Calibri" w:cstheme="minorHAnsi"/>
          <w:color w:val="000000" w:themeColor="text1"/>
        </w:rPr>
        <w:t xml:space="preserve">chancellor-led </w:t>
      </w:r>
      <w:r w:rsidR="00605DC2" w:rsidRPr="00F76CDC">
        <w:rPr>
          <w:rFonts w:eastAsia="Calibri" w:cstheme="minorHAnsi"/>
          <w:color w:val="000000" w:themeColor="text1"/>
        </w:rPr>
        <w:t>unit</w:t>
      </w:r>
      <w:r w:rsidR="001373AC" w:rsidRPr="00F76CDC">
        <w:rPr>
          <w:rFonts w:eastAsia="Calibri" w:cstheme="minorHAnsi"/>
          <w:color w:val="000000" w:themeColor="text1"/>
        </w:rPr>
        <w:t xml:space="preserve"> (CLU)</w:t>
      </w:r>
      <w:r w:rsidR="00605DC2" w:rsidRPr="00F76CDC">
        <w:rPr>
          <w:rFonts w:eastAsia="Calibri" w:cstheme="minorHAnsi"/>
          <w:color w:val="000000" w:themeColor="text1"/>
        </w:rPr>
        <w:t xml:space="preserve"> and university </w:t>
      </w:r>
      <w:proofErr w:type="gramStart"/>
      <w:r w:rsidR="00605DC2" w:rsidRPr="00F76CDC">
        <w:rPr>
          <w:rFonts w:eastAsia="Calibri" w:cstheme="minorHAnsi"/>
          <w:color w:val="000000" w:themeColor="text1"/>
        </w:rPr>
        <w:t>level</w:t>
      </w:r>
      <w:r w:rsidR="001373AC" w:rsidRPr="00F76CDC">
        <w:rPr>
          <w:rFonts w:eastAsia="Calibri" w:cstheme="minorHAnsi"/>
          <w:color w:val="000000" w:themeColor="text1"/>
        </w:rPr>
        <w:t>s;</w:t>
      </w:r>
      <w:proofErr w:type="gramEnd"/>
    </w:p>
    <w:p w14:paraId="365FE941" w14:textId="4F5E8540" w:rsidR="001373AC" w:rsidRPr="00F76CDC" w:rsidRDefault="003F74A6" w:rsidP="0030412A">
      <w:pPr>
        <w:pStyle w:val="NoSpacing"/>
        <w:numPr>
          <w:ilvl w:val="0"/>
          <w:numId w:val="2"/>
        </w:numPr>
        <w:rPr>
          <w:rFonts w:cstheme="minorHAnsi"/>
          <w:color w:val="000000" w:themeColor="text1"/>
        </w:rPr>
      </w:pPr>
      <w:r w:rsidRPr="00F76CDC">
        <w:rPr>
          <w:rFonts w:cstheme="minorHAnsi"/>
          <w:color w:val="000000" w:themeColor="text1"/>
        </w:rPr>
        <w:t>A</w:t>
      </w:r>
      <w:r w:rsidR="001373AC" w:rsidRPr="00F76CDC">
        <w:rPr>
          <w:rFonts w:cstheme="minorHAnsi"/>
          <w:color w:val="000000" w:themeColor="text1"/>
        </w:rPr>
        <w:t xml:space="preserve"> commitment to educational access, diversity, equity, and inclusion; and</w:t>
      </w:r>
    </w:p>
    <w:p w14:paraId="79287E17" w14:textId="1D338935" w:rsidR="00605DC2" w:rsidRPr="00F76CDC" w:rsidRDefault="003F74A6" w:rsidP="0030412A">
      <w:pPr>
        <w:pStyle w:val="NoSpacing"/>
        <w:numPr>
          <w:ilvl w:val="0"/>
          <w:numId w:val="2"/>
        </w:numPr>
        <w:rPr>
          <w:rFonts w:cstheme="minorHAnsi"/>
          <w:color w:val="000000" w:themeColor="text1"/>
        </w:rPr>
      </w:pPr>
      <w:r w:rsidRPr="00F76CDC">
        <w:rPr>
          <w:rFonts w:eastAsia="Calibri" w:cstheme="minorHAnsi"/>
          <w:color w:val="000000" w:themeColor="text1"/>
        </w:rPr>
        <w:t>E</w:t>
      </w:r>
      <w:r w:rsidR="00605DC2" w:rsidRPr="00F76CDC">
        <w:rPr>
          <w:rFonts w:eastAsia="Calibri" w:cstheme="minorHAnsi"/>
          <w:color w:val="000000" w:themeColor="text1"/>
        </w:rPr>
        <w:t xml:space="preserve">ffective and </w:t>
      </w:r>
      <w:r w:rsidR="001373AC" w:rsidRPr="00F76CDC">
        <w:rPr>
          <w:rFonts w:eastAsia="Calibri" w:cstheme="minorHAnsi"/>
          <w:color w:val="000000" w:themeColor="text1"/>
        </w:rPr>
        <w:t xml:space="preserve">strategic </w:t>
      </w:r>
      <w:r w:rsidR="00605DC2" w:rsidRPr="00F76CDC">
        <w:rPr>
          <w:rFonts w:eastAsia="Calibri" w:cstheme="minorHAnsi"/>
          <w:color w:val="000000" w:themeColor="text1"/>
        </w:rPr>
        <w:t>use of university resources</w:t>
      </w:r>
      <w:r w:rsidR="001373AC" w:rsidRPr="00F76CDC">
        <w:rPr>
          <w:rFonts w:eastAsia="Calibri" w:cstheme="minorHAnsi"/>
          <w:color w:val="000000" w:themeColor="text1"/>
        </w:rPr>
        <w:t>.</w:t>
      </w:r>
    </w:p>
    <w:p w14:paraId="5E854D7F" w14:textId="01442153" w:rsidR="001373AC" w:rsidRPr="00683EB5" w:rsidRDefault="001373AC" w:rsidP="001373AC">
      <w:pPr>
        <w:pStyle w:val="NoSpacing"/>
        <w:rPr>
          <w:highlight w:val="yellow"/>
        </w:rPr>
      </w:pPr>
    </w:p>
    <w:p w14:paraId="17E34268" w14:textId="6665132E" w:rsidR="00A9536D" w:rsidRPr="001E3FD3" w:rsidRDefault="6463A8D8" w:rsidP="006E452D">
      <w:pPr>
        <w:pStyle w:val="NoSpacing"/>
      </w:pPr>
      <w:r w:rsidRPr="001E3FD3">
        <w:t xml:space="preserve">The purpose of this proposal template is (1) to assist </w:t>
      </w:r>
      <w:r w:rsidR="001E3FD3">
        <w:t>chancellor-led units</w:t>
      </w:r>
      <w:r w:rsidRPr="001E3FD3">
        <w:t xml:space="preserve"> with development and design, (2) to ensure that academic leadership responsible for the review and approval of proposed </w:t>
      </w:r>
      <w:r w:rsidR="0080289B">
        <w:t>unit</w:t>
      </w:r>
      <w:r w:rsidRPr="001E3FD3">
        <w:t xml:space="preserve"> possess adequate information to make informed decisions, and (3) to provide a roadmap for continuous improvement by ensuring adequate assessment mechanisms </w:t>
      </w:r>
      <w:r w:rsidR="009631E1">
        <w:t>are in place.</w:t>
      </w:r>
    </w:p>
    <w:p w14:paraId="16CCA3C1" w14:textId="1CC39C9C" w:rsidR="00A5555C" w:rsidRPr="00683EB5" w:rsidRDefault="00A5555C" w:rsidP="006E452D">
      <w:pPr>
        <w:pStyle w:val="NoSpacing"/>
        <w:rPr>
          <w:highlight w:val="yellow"/>
          <w:u w:val="single"/>
        </w:rPr>
      </w:pPr>
    </w:p>
    <w:p w14:paraId="6B1AA9E8" w14:textId="2E7FFA18" w:rsidR="00A9536D" w:rsidRPr="00345033" w:rsidRDefault="00A9536D" w:rsidP="006E452D">
      <w:pPr>
        <w:pStyle w:val="NoSpacing"/>
        <w:rPr>
          <w:b/>
          <w:bCs/>
        </w:rPr>
      </w:pPr>
      <w:r w:rsidRPr="00345033">
        <w:rPr>
          <w:b/>
          <w:bCs/>
        </w:rPr>
        <w:t xml:space="preserve">Process for </w:t>
      </w:r>
      <w:r w:rsidR="00181050" w:rsidRPr="00181050">
        <w:rPr>
          <w:b/>
          <w:bCs/>
        </w:rPr>
        <w:t xml:space="preserve">Degree Granting Unit </w:t>
      </w:r>
      <w:r w:rsidRPr="00345033">
        <w:rPr>
          <w:b/>
          <w:bCs/>
        </w:rPr>
        <w:t>Development, Review, and Approval</w:t>
      </w:r>
    </w:p>
    <w:p w14:paraId="51DDDDC9" w14:textId="77777777" w:rsidR="00466E26" w:rsidRPr="00345033" w:rsidRDefault="00466E26" w:rsidP="006E452D">
      <w:pPr>
        <w:pStyle w:val="NoSpacing"/>
        <w:rPr>
          <w:b/>
          <w:bCs/>
        </w:rPr>
      </w:pPr>
    </w:p>
    <w:p w14:paraId="3423A085" w14:textId="3672F295" w:rsidR="006E452D" w:rsidRDefault="006D472D" w:rsidP="006E452D">
      <w:pPr>
        <w:pStyle w:val="NoSpacing"/>
      </w:pPr>
      <w:r>
        <w:t>CLUs</w:t>
      </w:r>
      <w:r w:rsidR="00683088" w:rsidRPr="00345033">
        <w:t xml:space="preserve"> exploring </w:t>
      </w:r>
      <w:r w:rsidR="00A073F4" w:rsidRPr="00345033">
        <w:t xml:space="preserve">the development of </w:t>
      </w:r>
      <w:r w:rsidR="00683088" w:rsidRPr="00345033">
        <w:t>a new degree</w:t>
      </w:r>
      <w:r w:rsidR="00E7126F">
        <w:t>-granting unit</w:t>
      </w:r>
      <w:r w:rsidR="00683088" w:rsidRPr="00345033">
        <w:t xml:space="preserve"> should contact </w:t>
      </w:r>
      <w:r w:rsidR="00A073F4" w:rsidRPr="00345033">
        <w:t>the Office of</w:t>
      </w:r>
      <w:r w:rsidR="0095188A" w:rsidRPr="00345033">
        <w:t xml:space="preserve"> the Executive Vice President for Academic Affairs (</w:t>
      </w:r>
      <w:r w:rsidR="004F184D" w:rsidRPr="00345033">
        <w:t>O</w:t>
      </w:r>
      <w:r w:rsidR="0095188A" w:rsidRPr="00345033">
        <w:t>EVPAA)</w:t>
      </w:r>
      <w:r w:rsidR="00A073F4" w:rsidRPr="00345033">
        <w:t xml:space="preserve"> as</w:t>
      </w:r>
      <w:r w:rsidR="00B261F8" w:rsidRPr="00345033">
        <w:t xml:space="preserve"> early in the process</w:t>
      </w:r>
      <w:r w:rsidR="006E452D" w:rsidRPr="00345033">
        <w:t xml:space="preserve"> as possible to d</w:t>
      </w:r>
      <w:r w:rsidR="00683088" w:rsidRPr="00345033">
        <w:t>iscuss proposal development</w:t>
      </w:r>
      <w:r w:rsidR="002B41FC" w:rsidRPr="00345033">
        <w:t>, review,</w:t>
      </w:r>
      <w:r w:rsidR="00683088" w:rsidRPr="00345033">
        <w:t xml:space="preserve"> and approval requirements.</w:t>
      </w:r>
      <w:r w:rsidR="006E452D" w:rsidRPr="00345033">
        <w:t xml:space="preserve"> </w:t>
      </w:r>
      <w:r w:rsidR="004F184D" w:rsidRPr="00345033">
        <w:t>The O</w:t>
      </w:r>
      <w:r w:rsidR="00041D67" w:rsidRPr="00345033">
        <w:t>EVPAA</w:t>
      </w:r>
      <w:r w:rsidR="006E452D" w:rsidRPr="00345033">
        <w:t xml:space="preserve"> coordinates institutional review and approval of proposed degree</w:t>
      </w:r>
      <w:r w:rsidR="00E7126F">
        <w:t>-granting units</w:t>
      </w:r>
      <w:r w:rsidR="006E452D" w:rsidRPr="00345033">
        <w:t xml:space="preserve">. Inquiries </w:t>
      </w:r>
      <w:r w:rsidR="00FB5526" w:rsidRPr="00345033">
        <w:t>concerning</w:t>
      </w:r>
      <w:r w:rsidR="006E452D" w:rsidRPr="00345033">
        <w:t xml:space="preserve"> the proposal template and the required </w:t>
      </w:r>
      <w:r w:rsidR="00847B89" w:rsidRPr="00345033">
        <w:t xml:space="preserve">institutional </w:t>
      </w:r>
      <w:r w:rsidR="006E452D" w:rsidRPr="00345033">
        <w:t>approvals may be directed to</w:t>
      </w:r>
      <w:r w:rsidR="00041D67" w:rsidRPr="00345033">
        <w:t xml:space="preserve"> </w:t>
      </w:r>
      <w:hyperlink r:id="rId13" w:history="1">
        <w:r w:rsidR="00041D67" w:rsidRPr="00345033">
          <w:rPr>
            <w:rStyle w:val="Hyperlink"/>
          </w:rPr>
          <w:t>academicplanning@oq.rutgers.edu</w:t>
        </w:r>
      </w:hyperlink>
      <w:r w:rsidR="006E452D" w:rsidRPr="00345033">
        <w:t>.</w:t>
      </w:r>
    </w:p>
    <w:p w14:paraId="5339DE44" w14:textId="55D1EEF9" w:rsidR="00683088" w:rsidRDefault="00683088" w:rsidP="001373AC">
      <w:pPr>
        <w:pStyle w:val="NoSpacing"/>
      </w:pPr>
    </w:p>
    <w:p w14:paraId="45D6E496" w14:textId="443A2568" w:rsidR="006C0A0F" w:rsidRPr="00B33858" w:rsidRDefault="006C0A0F" w:rsidP="001373AC">
      <w:pPr>
        <w:pStyle w:val="NoSpacing"/>
        <w:rPr>
          <w:u w:val="single"/>
        </w:rPr>
      </w:pPr>
      <w:r w:rsidRPr="00B33858">
        <w:rPr>
          <w:u w:val="single"/>
        </w:rPr>
        <w:t>Notice of Intent (NOI)</w:t>
      </w:r>
    </w:p>
    <w:p w14:paraId="76635EF7" w14:textId="3D064736" w:rsidR="009F441A" w:rsidRPr="00B33858" w:rsidRDefault="6463A8D8" w:rsidP="009F441A">
      <w:pPr>
        <w:pStyle w:val="NoSpacing"/>
      </w:pPr>
      <w:r w:rsidRPr="00B33858">
        <w:t xml:space="preserve">During the initial stages of </w:t>
      </w:r>
      <w:r w:rsidR="00F21FE2" w:rsidRPr="00B33858">
        <w:t xml:space="preserve">the </w:t>
      </w:r>
      <w:r w:rsidRPr="00B33858">
        <w:t>development</w:t>
      </w:r>
      <w:r w:rsidR="00F21FE2" w:rsidRPr="00B33858">
        <w:t xml:space="preserve"> of a degree granting unit</w:t>
      </w:r>
      <w:r w:rsidRPr="00B33858">
        <w:t xml:space="preserve">, </w:t>
      </w:r>
      <w:r w:rsidR="009E09B6" w:rsidRPr="00B33858">
        <w:t xml:space="preserve">the chancellor or their designee </w:t>
      </w:r>
      <w:r w:rsidRPr="00B33858">
        <w:t>must complete an institutional Notice of Intent (NOI) once preliminary approval has been granted for the propos</w:t>
      </w:r>
      <w:r w:rsidR="00AF4A2B" w:rsidRPr="00B33858">
        <w:t>al</w:t>
      </w:r>
      <w:r w:rsidR="00DA25F8" w:rsidRPr="00B33858">
        <w:t xml:space="preserve"> </w:t>
      </w:r>
      <w:r w:rsidRPr="00B33858">
        <w:t xml:space="preserve">to move forward. This NOI is separate and distinct from any notifications required by individual CLUs. NOI submission is required </w:t>
      </w:r>
      <w:r w:rsidR="003F7A82" w:rsidRPr="00B33858">
        <w:t xml:space="preserve">between </w:t>
      </w:r>
      <w:r w:rsidR="00814C91" w:rsidRPr="00B33858">
        <w:t xml:space="preserve">September 1 and November 30 </w:t>
      </w:r>
      <w:r w:rsidR="003F7A82" w:rsidRPr="00B33858">
        <w:t>during</w:t>
      </w:r>
      <w:r w:rsidRPr="00B33858">
        <w:t xml:space="preserve"> the fall semester and </w:t>
      </w:r>
      <w:r w:rsidR="003F7A82" w:rsidRPr="00B33858">
        <w:t>between</w:t>
      </w:r>
      <w:r w:rsidRPr="00B33858">
        <w:t xml:space="preserve"> </w:t>
      </w:r>
      <w:r w:rsidR="003F7A82" w:rsidRPr="00B33858">
        <w:t xml:space="preserve">January 15 and </w:t>
      </w:r>
      <w:r w:rsidR="004540B0" w:rsidRPr="00B33858">
        <w:t>May</w:t>
      </w:r>
      <w:r w:rsidRPr="00B33858">
        <w:t xml:space="preserve"> 15 </w:t>
      </w:r>
      <w:r w:rsidR="003F7A82" w:rsidRPr="00B33858">
        <w:t>during</w:t>
      </w:r>
      <w:r w:rsidRPr="00B33858">
        <w:t xml:space="preserve"> the spring semester to ensure adequate notice to institutional review and approval authorities.</w:t>
      </w:r>
    </w:p>
    <w:p w14:paraId="5D3F1D91" w14:textId="77777777" w:rsidR="009F441A" w:rsidRPr="00B33858" w:rsidRDefault="009F441A" w:rsidP="009F441A">
      <w:pPr>
        <w:pStyle w:val="NoSpacing"/>
      </w:pPr>
    </w:p>
    <w:p w14:paraId="3A15A559" w14:textId="23CF0A63" w:rsidR="00D46FF1" w:rsidRDefault="00B33858" w:rsidP="009F441A">
      <w:pPr>
        <w:pStyle w:val="NoSpacing"/>
      </w:pPr>
      <w:r w:rsidRPr="00B33858">
        <w:t xml:space="preserve">The notice will be facilitated by the Office of Academic Planning which will distribute the summary to the Executive Vice President for Academic Affairs and chancellors/provosts across Rutgers. </w:t>
      </w:r>
      <w:r w:rsidR="00FB0E41" w:rsidRPr="00B33858">
        <w:t>Submission</w:t>
      </w:r>
      <w:r w:rsidR="009F441A" w:rsidRPr="00B33858">
        <w:t xml:space="preserve"> of the NOI initiates a 30-day comment period during which </w:t>
      </w:r>
      <w:proofErr w:type="gramStart"/>
      <w:r w:rsidR="009F441A" w:rsidRPr="00B33858">
        <w:t>EVPAA</w:t>
      </w:r>
      <w:proofErr w:type="gramEnd"/>
      <w:r w:rsidR="009F441A" w:rsidRPr="00B33858">
        <w:t xml:space="preserve"> and chancellors’ offices may submit comments/feedback to the proposing </w:t>
      </w:r>
      <w:r w:rsidR="0046393E" w:rsidRPr="00B33858">
        <w:t>CLU</w:t>
      </w:r>
      <w:r w:rsidR="009F441A" w:rsidRPr="00B33858">
        <w:t>.</w:t>
      </w:r>
      <w:r w:rsidR="00D46FF1" w:rsidRPr="00B33858">
        <w:t xml:space="preserve"> The NOI does not represent a decision point for the </w:t>
      </w:r>
      <w:r w:rsidR="008E266E" w:rsidRPr="00B33858">
        <w:t>proposal</w:t>
      </w:r>
      <w:r w:rsidR="00D46FF1" w:rsidRPr="00B33858">
        <w:t>. Rather, it allows academic leadership to provide feedback.</w:t>
      </w:r>
      <w:r w:rsidR="009F441A">
        <w:t xml:space="preserve"> </w:t>
      </w:r>
    </w:p>
    <w:p w14:paraId="48291B17" w14:textId="77777777" w:rsidR="00B33858" w:rsidRDefault="00B33858" w:rsidP="009F441A">
      <w:pPr>
        <w:pStyle w:val="NoSpacing"/>
      </w:pPr>
    </w:p>
    <w:p w14:paraId="0146814C" w14:textId="2016D855" w:rsidR="00B33858" w:rsidRDefault="00B33858" w:rsidP="009F441A">
      <w:pPr>
        <w:pStyle w:val="NoSpacing"/>
      </w:pPr>
      <w:r>
        <w:lastRenderedPageBreak/>
        <w:t xml:space="preserve">The proposing CLU should submit the NOI data collection form and the proposal summary as outlined in the data collection form to the Office of Academic Planning at </w:t>
      </w:r>
      <w:hyperlink r:id="rId14" w:history="1">
        <w:r w:rsidRPr="00345033">
          <w:rPr>
            <w:rStyle w:val="Hyperlink"/>
          </w:rPr>
          <w:t>academicplanning@oq.rutgers.edu</w:t>
        </w:r>
      </w:hyperlink>
      <w:r>
        <w:rPr>
          <w:rStyle w:val="Hyperlink"/>
        </w:rPr>
        <w:t>.</w:t>
      </w:r>
    </w:p>
    <w:p w14:paraId="2EC2C458" w14:textId="248B12CF" w:rsidR="00D46FF1" w:rsidRDefault="00D46FF1" w:rsidP="009F441A">
      <w:pPr>
        <w:pStyle w:val="NoSpacing"/>
      </w:pPr>
    </w:p>
    <w:p w14:paraId="0185E799" w14:textId="3EA949E7" w:rsidR="009F441A" w:rsidRDefault="006F76E3" w:rsidP="009F441A">
      <w:pPr>
        <w:pStyle w:val="NoSpacing"/>
      </w:pPr>
      <w:r>
        <w:t xml:space="preserve">The proposing Chancellor area(s) </w:t>
      </w:r>
      <w:r w:rsidR="009F441A">
        <w:t>may continue</w:t>
      </w:r>
      <w:r w:rsidR="00C37351">
        <w:t xml:space="preserve"> proposal d</w:t>
      </w:r>
      <w:r w:rsidR="009F441A">
        <w:t xml:space="preserve">evelopment during the 30-day comment period; however, the </w:t>
      </w:r>
      <w:r w:rsidR="00972369">
        <w:t>proposing</w:t>
      </w:r>
      <w:r w:rsidR="009F441A">
        <w:t xml:space="preserve"> </w:t>
      </w:r>
      <w:r w:rsidR="00C37351">
        <w:t>CLU(s)</w:t>
      </w:r>
      <w:r w:rsidR="009F441A">
        <w:t xml:space="preserve"> must individually respond to comments/feedback received and document such responses in </w:t>
      </w:r>
      <w:r w:rsidR="00A62EC4">
        <w:t xml:space="preserve">Section </w:t>
      </w:r>
      <w:r w:rsidR="004323D0">
        <w:t>10</w:t>
      </w:r>
      <w:r w:rsidR="00A62EC4">
        <w:t xml:space="preserve"> (Response to Comments from CLUs) of </w:t>
      </w:r>
      <w:r w:rsidR="009F441A">
        <w:t>the proposal.</w:t>
      </w:r>
    </w:p>
    <w:p w14:paraId="01FA8E61" w14:textId="6CE2CC75" w:rsidR="009F441A" w:rsidRDefault="009F441A" w:rsidP="001373AC">
      <w:pPr>
        <w:pStyle w:val="NoSpacing"/>
      </w:pPr>
    </w:p>
    <w:p w14:paraId="53CA9499" w14:textId="48575725" w:rsidR="00096A03" w:rsidRPr="00CA3523" w:rsidRDefault="00CA3523" w:rsidP="001373AC">
      <w:pPr>
        <w:pStyle w:val="NoSpacing"/>
        <w:rPr>
          <w:u w:val="single"/>
        </w:rPr>
      </w:pPr>
      <w:r w:rsidRPr="00CA3523">
        <w:rPr>
          <w:u w:val="single"/>
        </w:rPr>
        <w:t>External</w:t>
      </w:r>
      <w:r w:rsidR="005B556F" w:rsidRPr="00CA3523">
        <w:rPr>
          <w:u w:val="single"/>
        </w:rPr>
        <w:t xml:space="preserve"> Review</w:t>
      </w:r>
    </w:p>
    <w:p w14:paraId="6D43E083" w14:textId="105B0217" w:rsidR="006435D4" w:rsidRPr="00CA3523" w:rsidRDefault="0F54DFB2" w:rsidP="001373AC">
      <w:pPr>
        <w:pStyle w:val="NoSpacing"/>
      </w:pPr>
      <w:r w:rsidRPr="00CA3523">
        <w:t xml:space="preserve">As part of the review process, </w:t>
      </w:r>
      <w:r w:rsidR="00C00C65" w:rsidRPr="00CA3523">
        <w:t>proposing</w:t>
      </w:r>
      <w:r w:rsidR="00D0011E" w:rsidRPr="00CA3523">
        <w:t xml:space="preserve"> </w:t>
      </w:r>
      <w:r w:rsidRPr="00CA3523">
        <w:t xml:space="preserve">units must engage an independent external </w:t>
      </w:r>
      <w:r w:rsidR="00CA3523">
        <w:t xml:space="preserve">review </w:t>
      </w:r>
      <w:r w:rsidR="0084274E">
        <w:t xml:space="preserve">consulting </w:t>
      </w:r>
      <w:r w:rsidR="00CA3523">
        <w:t>team</w:t>
      </w:r>
      <w:r w:rsidR="007C4FEC">
        <w:t xml:space="preserve"> (ERCT)</w:t>
      </w:r>
      <w:r w:rsidR="00CA3523">
        <w:t xml:space="preserve"> </w:t>
      </w:r>
      <w:r w:rsidRPr="00CA3523">
        <w:t>to conduct a site visit, whether in-person or virtual.</w:t>
      </w:r>
      <w:r w:rsidR="006435D4" w:rsidRPr="00CA3523">
        <w:t xml:space="preserve"> </w:t>
      </w:r>
      <w:r w:rsidR="00EC7022">
        <w:t>New degree granting unit</w:t>
      </w:r>
      <w:r w:rsidR="006435D4" w:rsidRPr="00CA3523">
        <w:t xml:space="preserve"> proposals</w:t>
      </w:r>
      <w:r w:rsidR="0097667E" w:rsidRPr="00CA3523">
        <w:t xml:space="preserve"> must be sufficiently complete prior to </w:t>
      </w:r>
      <w:r w:rsidR="00877684" w:rsidRPr="00CA3523">
        <w:t xml:space="preserve">review by the external </w:t>
      </w:r>
      <w:r w:rsidR="00EC7022">
        <w:t>review team</w:t>
      </w:r>
      <w:r w:rsidR="00877684" w:rsidRPr="00CA3523">
        <w:t xml:space="preserve"> to ensure a robust assessment of the proposed </w:t>
      </w:r>
      <w:r w:rsidR="00EC7022">
        <w:t>unit</w:t>
      </w:r>
      <w:r w:rsidR="00203F52" w:rsidRPr="00CA3523">
        <w:t>. Moreover, chancellors/provost</w:t>
      </w:r>
      <w:r w:rsidR="00E2788C" w:rsidRPr="00CA3523">
        <w:t xml:space="preserve">s should thoroughly review the proposal prior to the </w:t>
      </w:r>
      <w:r w:rsidR="0089556E" w:rsidRPr="00CA3523">
        <w:t>site visit.</w:t>
      </w:r>
      <w:r w:rsidR="00961EC1" w:rsidRPr="00CA3523">
        <w:t xml:space="preserve"> </w:t>
      </w:r>
    </w:p>
    <w:p w14:paraId="0815E991" w14:textId="77777777" w:rsidR="006435D4" w:rsidRPr="00CA3523" w:rsidRDefault="006435D4" w:rsidP="001373AC">
      <w:pPr>
        <w:pStyle w:val="NoSpacing"/>
      </w:pPr>
    </w:p>
    <w:p w14:paraId="259FC31E" w14:textId="68F5EB0E" w:rsidR="00700122" w:rsidRPr="00CA3523" w:rsidRDefault="0F54DFB2" w:rsidP="001373AC">
      <w:pPr>
        <w:pStyle w:val="NoSpacing"/>
      </w:pPr>
      <w:r w:rsidRPr="00CA3523">
        <w:t xml:space="preserve">The </w:t>
      </w:r>
      <w:r w:rsidR="007C4FEC">
        <w:t>ERCT</w:t>
      </w:r>
      <w:r w:rsidRPr="00CA3523">
        <w:t xml:space="preserve"> shall </w:t>
      </w:r>
      <w:r w:rsidR="00756F00">
        <w:t>evaluate</w:t>
      </w:r>
      <w:r w:rsidRPr="00CA3523">
        <w:t xml:space="preserve"> the proposed </w:t>
      </w:r>
      <w:r w:rsidR="00756F00">
        <w:t>unit</w:t>
      </w:r>
      <w:r w:rsidRPr="00CA3523">
        <w:t xml:space="preserve"> and prepare a written report following the guidelines contained in Section </w:t>
      </w:r>
      <w:r w:rsidR="00407EF8">
        <w:t>11</w:t>
      </w:r>
      <w:r w:rsidRPr="00CA3523">
        <w:t xml:space="preserve"> (</w:t>
      </w:r>
      <w:r w:rsidR="002F7F4A" w:rsidRPr="002F7F4A">
        <w:t>External Review Consulting Team (ERCT) Report</w:t>
      </w:r>
      <w:r w:rsidRPr="00CA3523">
        <w:t xml:space="preserve">). Proposing units must then respond to the </w:t>
      </w:r>
      <w:r w:rsidR="007C4FEC">
        <w:t>ERCT</w:t>
      </w:r>
      <w:r w:rsidRPr="00CA3523">
        <w:t xml:space="preserve"> Report, if applicable, in Section </w:t>
      </w:r>
      <w:r w:rsidR="00890E59">
        <w:t>12</w:t>
      </w:r>
      <w:r w:rsidRPr="00CA3523">
        <w:t xml:space="preserve"> (Response to </w:t>
      </w:r>
      <w:r w:rsidR="00446AF9">
        <w:t>ERCT</w:t>
      </w:r>
      <w:r w:rsidRPr="00CA3523">
        <w:t xml:space="preserve"> Report).</w:t>
      </w:r>
      <w:r w:rsidR="00046CFA" w:rsidRPr="00CA3523">
        <w:t xml:space="preserve"> </w:t>
      </w:r>
      <w:r w:rsidR="006D2DF4" w:rsidRPr="00CA3523">
        <w:t xml:space="preserve">Chancellors/provosts should thoroughly review the proposal after the site visit, </w:t>
      </w:r>
      <w:r w:rsidR="00AD600D" w:rsidRPr="00CA3523">
        <w:t>along with any</w:t>
      </w:r>
      <w:r w:rsidR="006D2DF4" w:rsidRPr="00CA3523">
        <w:t xml:space="preserve"> </w:t>
      </w:r>
      <w:r w:rsidR="00414DC0" w:rsidRPr="00CA3523">
        <w:t>responses</w:t>
      </w:r>
      <w:r w:rsidR="00AD600D" w:rsidRPr="00CA3523">
        <w:t xml:space="preserve"> to the </w:t>
      </w:r>
      <w:r w:rsidR="00446AF9">
        <w:t>ERCT</w:t>
      </w:r>
      <w:r w:rsidR="00BC20DD" w:rsidRPr="00CA3523">
        <w:t xml:space="preserve"> Report</w:t>
      </w:r>
      <w:r w:rsidR="00AD600D" w:rsidRPr="00CA3523">
        <w:t>, prior to advancing the proposal for institutional review.</w:t>
      </w:r>
      <w:r w:rsidR="00414DC0" w:rsidRPr="00CA3523">
        <w:t xml:space="preserve"> </w:t>
      </w:r>
    </w:p>
    <w:p w14:paraId="79489CCE" w14:textId="77777777" w:rsidR="00700122" w:rsidRPr="00CA3523" w:rsidRDefault="00700122" w:rsidP="001373AC">
      <w:pPr>
        <w:pStyle w:val="NoSpacing"/>
      </w:pPr>
    </w:p>
    <w:p w14:paraId="7939CB84" w14:textId="56B00EED" w:rsidR="009F441A" w:rsidRDefault="005A2233" w:rsidP="001373AC">
      <w:pPr>
        <w:pStyle w:val="NoSpacing"/>
      </w:pPr>
      <w:r w:rsidRPr="00CA3523">
        <w:t xml:space="preserve">The selected </w:t>
      </w:r>
      <w:r w:rsidR="00805403">
        <w:t>ERCT</w:t>
      </w:r>
      <w:r w:rsidR="00B17700" w:rsidRPr="00CA3523">
        <w:t xml:space="preserve"> </w:t>
      </w:r>
      <w:r w:rsidR="000F5ABD">
        <w:t xml:space="preserve">members </w:t>
      </w:r>
      <w:r w:rsidR="00FD5E1E" w:rsidRPr="00CA3523">
        <w:t xml:space="preserve">shall </w:t>
      </w:r>
      <w:r w:rsidR="008B50F7" w:rsidRPr="00CA3523">
        <w:t>have no past or present professional relationship with Rutgers</w:t>
      </w:r>
      <w:r w:rsidR="008366F4" w:rsidRPr="00CA3523">
        <w:t xml:space="preserve"> that might imply a real</w:t>
      </w:r>
      <w:r w:rsidR="00C36E20" w:rsidRPr="00CA3523">
        <w:t xml:space="preserve"> or perceived</w:t>
      </w:r>
      <w:r w:rsidR="008366F4" w:rsidRPr="00CA3523">
        <w:t xml:space="preserve"> conflict of interest. </w:t>
      </w:r>
      <w:r w:rsidR="00954E8C" w:rsidRPr="00CA3523">
        <w:t xml:space="preserve">Proposed </w:t>
      </w:r>
      <w:r w:rsidR="00805403">
        <w:t>ERCT</w:t>
      </w:r>
      <w:r w:rsidR="00B17700" w:rsidRPr="00CA3523">
        <w:t xml:space="preserve"> </w:t>
      </w:r>
      <w:r w:rsidR="00B17700">
        <w:t xml:space="preserve">members </w:t>
      </w:r>
      <w:r w:rsidR="00954E8C" w:rsidRPr="00CA3523">
        <w:t xml:space="preserve">must be submitted to </w:t>
      </w:r>
      <w:r w:rsidR="009E60AA" w:rsidRPr="00CA3523">
        <w:t>EVPAA</w:t>
      </w:r>
      <w:r w:rsidR="00A62EC4" w:rsidRPr="00CA3523">
        <w:t xml:space="preserve"> for review</w:t>
      </w:r>
      <w:r w:rsidR="004A4505" w:rsidRPr="00CA3523">
        <w:t>, at</w:t>
      </w:r>
      <w:r w:rsidR="00993F29" w:rsidRPr="00CA3523">
        <w:t xml:space="preserve"> </w:t>
      </w:r>
      <w:hyperlink r:id="rId15" w:history="1">
        <w:r w:rsidR="00993F29" w:rsidRPr="00CA3523">
          <w:rPr>
            <w:rStyle w:val="Hyperlink"/>
          </w:rPr>
          <w:t>academicplanning@oq.rutgers.edu</w:t>
        </w:r>
      </w:hyperlink>
      <w:r w:rsidR="004A4505" w:rsidRPr="00CA3523">
        <w:t xml:space="preserve">, </w:t>
      </w:r>
      <w:r w:rsidR="00BE4C7B" w:rsidRPr="00CA3523">
        <w:t>based on confirmation that no conflict of interest</w:t>
      </w:r>
      <w:r w:rsidR="00AA412F" w:rsidRPr="00CA3523">
        <w:t>, real o</w:t>
      </w:r>
      <w:r w:rsidR="00C36E20" w:rsidRPr="00CA3523">
        <w:t>r</w:t>
      </w:r>
      <w:r w:rsidR="00AA412F" w:rsidRPr="00CA3523">
        <w:t xml:space="preserve"> perceived,</w:t>
      </w:r>
      <w:r w:rsidR="00BE4C7B" w:rsidRPr="00CA3523">
        <w:t xml:space="preserve"> exists</w:t>
      </w:r>
      <w:r w:rsidR="00954E8C" w:rsidRPr="00CA3523">
        <w:t>.</w:t>
      </w:r>
    </w:p>
    <w:p w14:paraId="4B6973A6" w14:textId="77777777" w:rsidR="00CC4A9E" w:rsidRDefault="00CC4A9E" w:rsidP="001373AC">
      <w:pPr>
        <w:pStyle w:val="NoSpacing"/>
      </w:pPr>
    </w:p>
    <w:p w14:paraId="712E966B" w14:textId="0F8FEDB8" w:rsidR="00CC4A9E" w:rsidRPr="00CA3523" w:rsidRDefault="0035740E" w:rsidP="001373AC">
      <w:pPr>
        <w:pStyle w:val="NoSpacing"/>
      </w:pPr>
      <w:r w:rsidRPr="000C497F">
        <w:t xml:space="preserve">A Chancellor’s office may request an exemption from </w:t>
      </w:r>
      <w:r w:rsidR="00C71B40" w:rsidRPr="000C497F">
        <w:t xml:space="preserve">the EVPAA </w:t>
      </w:r>
      <w:r w:rsidR="00EA11E3" w:rsidRPr="000C497F">
        <w:t>(</w:t>
      </w:r>
      <w:hyperlink r:id="rId16" w:history="1">
        <w:r w:rsidR="00EA11E3" w:rsidRPr="000C497F">
          <w:rPr>
            <w:rStyle w:val="Hyperlink"/>
          </w:rPr>
          <w:t>evpaa@rutgers.edu</w:t>
        </w:r>
      </w:hyperlink>
      <w:r w:rsidR="00EA11E3" w:rsidRPr="000C497F">
        <w:t xml:space="preserve">) </w:t>
      </w:r>
      <w:r w:rsidR="00C71B40" w:rsidRPr="000C497F">
        <w:t xml:space="preserve">for external review </w:t>
      </w:r>
      <w:r w:rsidR="00EA11E3" w:rsidRPr="000C497F">
        <w:t>of</w:t>
      </w:r>
      <w:r w:rsidR="00C71B40" w:rsidRPr="000C497F">
        <w:t xml:space="preserve"> a new degree granting unit if the establishment</w:t>
      </w:r>
      <w:r w:rsidR="00EA11E3" w:rsidRPr="000C497F">
        <w:t xml:space="preserve"> of such a unit entails </w:t>
      </w:r>
      <w:r w:rsidR="00152053" w:rsidRPr="000C497F">
        <w:t>only the reorganization of existing academic programs.</w:t>
      </w:r>
    </w:p>
    <w:p w14:paraId="1E5B4857" w14:textId="77777777" w:rsidR="009F441A" w:rsidRDefault="009F441A" w:rsidP="001373AC">
      <w:pPr>
        <w:pStyle w:val="NoSpacing"/>
      </w:pPr>
    </w:p>
    <w:p w14:paraId="5785AAEC" w14:textId="14342621" w:rsidR="000809D3" w:rsidRPr="000809D3" w:rsidRDefault="000809D3" w:rsidP="001373AC">
      <w:pPr>
        <w:pStyle w:val="NoSpacing"/>
        <w:rPr>
          <w:u w:val="single"/>
        </w:rPr>
      </w:pPr>
      <w:r w:rsidRPr="000809D3">
        <w:rPr>
          <w:u w:val="single"/>
        </w:rPr>
        <w:t>Institutional Review and Approval</w:t>
      </w:r>
    </w:p>
    <w:p w14:paraId="6A24A2A9" w14:textId="0C1AE263" w:rsidR="009C0608" w:rsidRDefault="0F54DFB2" w:rsidP="001373AC">
      <w:pPr>
        <w:pStyle w:val="NoSpacing"/>
      </w:pPr>
      <w:r>
        <w:t xml:space="preserve">Upon approval by the chancellor, </w:t>
      </w:r>
      <w:r w:rsidR="00557FCD">
        <w:t xml:space="preserve">the </w:t>
      </w:r>
      <w:r w:rsidR="003B0C88">
        <w:t xml:space="preserve">proposal for the </w:t>
      </w:r>
      <w:r>
        <w:t xml:space="preserve">degree </w:t>
      </w:r>
      <w:r w:rsidR="007D41ED">
        <w:t>granting unit</w:t>
      </w:r>
      <w:r>
        <w:t xml:space="preserve"> must be reviewed and approved by the Executive Vice President for Academic Affairs</w:t>
      </w:r>
      <w:r w:rsidR="00EC0F5F">
        <w:t xml:space="preserve"> with the advice of the </w:t>
      </w:r>
      <w:r w:rsidR="0001460A">
        <w:t>University Senate</w:t>
      </w:r>
      <w:r>
        <w:t>, the President</w:t>
      </w:r>
      <w:r w:rsidR="008F4F0F">
        <w:t>,</w:t>
      </w:r>
      <w:r>
        <w:t xml:space="preserve"> and the Board of Governors (including the Committee on Academic and Student Affairs). </w:t>
      </w:r>
      <w:r w:rsidR="008F4F0F">
        <w:t>The O</w:t>
      </w:r>
      <w:r w:rsidR="006D60D1">
        <w:t>EVPAA</w:t>
      </w:r>
      <w:r>
        <w:t xml:space="preserve"> coordinates such institutional reviews and approvals. </w:t>
      </w:r>
      <w:r w:rsidR="00557FCD">
        <w:t>P</w:t>
      </w:r>
      <w:r>
        <w:t>roposals that have been approved by the chancellor should be submitted</w:t>
      </w:r>
      <w:r w:rsidR="001F4C75">
        <w:t xml:space="preserve"> by a representative of the chancellor’s office</w:t>
      </w:r>
      <w:r>
        <w:t xml:space="preserve"> to</w:t>
      </w:r>
      <w:r w:rsidR="006D60D1">
        <w:t xml:space="preserve"> </w:t>
      </w:r>
      <w:hyperlink r:id="rId17" w:history="1">
        <w:r w:rsidR="006D60D1" w:rsidRPr="008E646A">
          <w:rPr>
            <w:rStyle w:val="Hyperlink"/>
          </w:rPr>
          <w:t>academicplanning@oq.rutgers.edu</w:t>
        </w:r>
      </w:hyperlink>
      <w:r w:rsidR="006D60D1">
        <w:t xml:space="preserve"> </w:t>
      </w:r>
      <w:r w:rsidRPr="0F54DFB2">
        <w:rPr>
          <w:rStyle w:val="Hyperlink"/>
          <w:color w:val="auto"/>
          <w:u w:val="none"/>
        </w:rPr>
        <w:t>for institutional review</w:t>
      </w:r>
      <w:r>
        <w:t>.</w:t>
      </w:r>
    </w:p>
    <w:p w14:paraId="28E1FA01" w14:textId="77777777" w:rsidR="00DB4432" w:rsidRDefault="00DB4432" w:rsidP="001373AC">
      <w:pPr>
        <w:pStyle w:val="NoSpacing"/>
        <w:rPr>
          <w:u w:val="single"/>
        </w:rPr>
      </w:pPr>
    </w:p>
    <w:p w14:paraId="7F94975D" w14:textId="6870B96E" w:rsidR="009C0608" w:rsidRPr="00651B4F" w:rsidRDefault="009C0608" w:rsidP="001373AC">
      <w:pPr>
        <w:pStyle w:val="NoSpacing"/>
        <w:rPr>
          <w:u w:val="single"/>
        </w:rPr>
      </w:pPr>
      <w:r w:rsidRPr="00651B4F">
        <w:rPr>
          <w:u w:val="single"/>
        </w:rPr>
        <w:t>Proposal Instructions</w:t>
      </w:r>
    </w:p>
    <w:p w14:paraId="22ABE793" w14:textId="571865BD" w:rsidR="00C077FC" w:rsidRDefault="5788FBC4" w:rsidP="001373AC">
      <w:pPr>
        <w:pStyle w:val="NoSpacing"/>
      </w:pPr>
      <w:r>
        <w:t xml:space="preserve">Throughout this proposal template, </w:t>
      </w:r>
      <w:r w:rsidRPr="5788FBC4">
        <w:rPr>
          <w:b/>
          <w:bCs/>
        </w:rPr>
        <w:t>bold text</w:t>
      </w:r>
      <w:r>
        <w:t xml:space="preserve"> indicates questions or statements to which proposing units must respond (and should not be deleted). </w:t>
      </w:r>
      <w:r w:rsidRPr="5788FBC4">
        <w:rPr>
          <w:color w:val="0066FF"/>
        </w:rPr>
        <w:t>Blue text</w:t>
      </w:r>
      <w:r>
        <w:t xml:space="preserve"> indicates “Components of an Effective Response,” which provides guidance for proposing units in preparing responses (and should be deleted upon completion of individual responses). In completing the proposal template, proposing units should approach the task with the same rigor as a well-cited and well-researched grant proposal. Questions regarding the proposal template may be directed to</w:t>
      </w:r>
      <w:r w:rsidR="007B7208">
        <w:t xml:space="preserve"> </w:t>
      </w:r>
      <w:hyperlink r:id="rId18" w:history="1">
        <w:r w:rsidR="007B7208" w:rsidRPr="008E646A">
          <w:rPr>
            <w:rStyle w:val="Hyperlink"/>
          </w:rPr>
          <w:t>academicplanning@oq.rutgers.edu</w:t>
        </w:r>
      </w:hyperlink>
      <w:r>
        <w:t>.</w:t>
      </w:r>
      <w:r w:rsidR="00E209D4">
        <w:br w:type="page"/>
      </w:r>
    </w:p>
    <w:p w14:paraId="5E2F1AC8" w14:textId="77777777" w:rsidR="00A40632" w:rsidRPr="00787F97" w:rsidRDefault="00A40632" w:rsidP="00A40632">
      <w:pPr>
        <w:pStyle w:val="NoSpacing"/>
        <w:jc w:val="center"/>
        <w:rPr>
          <w:b/>
          <w:bCs/>
        </w:rPr>
      </w:pPr>
      <w:r w:rsidRPr="00787F97">
        <w:rPr>
          <w:b/>
          <w:bCs/>
        </w:rPr>
        <w:lastRenderedPageBreak/>
        <w:t>TABLE OF CONTENTS</w:t>
      </w:r>
    </w:p>
    <w:p w14:paraId="5023470B" w14:textId="66FD1975" w:rsidR="00A40632" w:rsidRDefault="6463A8D8" w:rsidP="00A40632">
      <w:pPr>
        <w:pStyle w:val="NoSpacing"/>
        <w:jc w:val="center"/>
      </w:pPr>
      <w:r>
        <w:t xml:space="preserve">NEW DEGREE </w:t>
      </w:r>
      <w:r w:rsidR="005949A8">
        <w:t>GRANTING UNIT</w:t>
      </w:r>
      <w:r>
        <w:t xml:space="preserve"> PROPOSAL</w:t>
      </w:r>
    </w:p>
    <w:p w14:paraId="74694969" w14:textId="77777777" w:rsidR="00A40632" w:rsidRDefault="00A40632" w:rsidP="00A40632">
      <w:pPr>
        <w:pStyle w:val="NoSpacing"/>
        <w:jc w:val="center"/>
      </w:pPr>
    </w:p>
    <w:p w14:paraId="063227E0" w14:textId="0A7715C0" w:rsidR="00A40632" w:rsidRDefault="00A40632" w:rsidP="00A40632">
      <w:pPr>
        <w:pStyle w:val="NoSpacing"/>
      </w:pPr>
      <w:r w:rsidRPr="00F64B8F">
        <w:t>The “</w:t>
      </w:r>
      <w:r>
        <w:t>Table of Contents</w:t>
      </w:r>
      <w:r w:rsidRPr="00F64B8F">
        <w:t xml:space="preserve">” </w:t>
      </w:r>
      <w:r>
        <w:t>provides pagination for each section of the proposal. Proposing units should include relevant page numbers for each section upon submission of the proposal. Proposing units may add additional appendices, as necessary.</w:t>
      </w:r>
    </w:p>
    <w:p w14:paraId="4D30710D" w14:textId="77777777" w:rsidR="00A40632" w:rsidRDefault="00A40632" w:rsidP="00A40632">
      <w:pPr>
        <w:pStyle w:val="NoSpacing"/>
        <w:jc w:val="center"/>
      </w:pPr>
    </w:p>
    <w:tbl>
      <w:tblPr>
        <w:tblStyle w:val="TableGrid"/>
        <w:tblW w:w="9090" w:type="dxa"/>
        <w:tblLook w:val="04A0" w:firstRow="1" w:lastRow="0" w:firstColumn="1" w:lastColumn="0" w:noHBand="0" w:noVBand="1"/>
      </w:tblPr>
      <w:tblGrid>
        <w:gridCol w:w="8095"/>
        <w:gridCol w:w="995"/>
      </w:tblGrid>
      <w:tr w:rsidR="00A40632" w14:paraId="4CF4BE1A" w14:textId="77777777" w:rsidTr="0F54DFB2">
        <w:tc>
          <w:tcPr>
            <w:tcW w:w="8095" w:type="dxa"/>
            <w:shd w:val="clear" w:color="auto" w:fill="D9D9D9" w:themeFill="background1" w:themeFillShade="D9"/>
            <w:vAlign w:val="center"/>
          </w:tcPr>
          <w:p w14:paraId="566DCDCC" w14:textId="77777777" w:rsidR="00A40632" w:rsidRPr="00CB457B" w:rsidRDefault="00A40632">
            <w:pPr>
              <w:pStyle w:val="NoSpacing"/>
              <w:rPr>
                <w:rFonts w:cstheme="minorHAnsi"/>
                <w:b/>
                <w:bCs/>
              </w:rPr>
            </w:pPr>
            <w:r w:rsidRPr="00CB457B">
              <w:rPr>
                <w:rFonts w:cstheme="minorHAnsi"/>
                <w:b/>
                <w:bCs/>
              </w:rPr>
              <w:t>Section</w:t>
            </w:r>
          </w:p>
        </w:tc>
        <w:tc>
          <w:tcPr>
            <w:tcW w:w="995" w:type="dxa"/>
            <w:shd w:val="clear" w:color="auto" w:fill="D9D9D9" w:themeFill="background1" w:themeFillShade="D9"/>
            <w:vAlign w:val="center"/>
          </w:tcPr>
          <w:p w14:paraId="4D7CEF4A" w14:textId="77777777" w:rsidR="00A40632" w:rsidRPr="00CB457B" w:rsidRDefault="00A40632">
            <w:pPr>
              <w:pStyle w:val="NoSpacing"/>
              <w:jc w:val="center"/>
              <w:rPr>
                <w:rFonts w:cstheme="minorHAnsi"/>
                <w:b/>
                <w:bCs/>
              </w:rPr>
            </w:pPr>
            <w:r w:rsidRPr="00CB457B">
              <w:rPr>
                <w:rFonts w:cstheme="minorHAnsi"/>
                <w:b/>
                <w:bCs/>
              </w:rPr>
              <w:t xml:space="preserve">Page </w:t>
            </w:r>
            <w:r w:rsidRPr="00CB457B">
              <w:rPr>
                <w:rFonts w:cstheme="minorHAnsi"/>
                <w:b/>
                <w:bCs/>
              </w:rPr>
              <w:br/>
              <w:t>Number</w:t>
            </w:r>
          </w:p>
        </w:tc>
      </w:tr>
      <w:tr w:rsidR="00A40632" w14:paraId="15FD1702" w14:textId="77777777" w:rsidTr="0F54DFB2">
        <w:tc>
          <w:tcPr>
            <w:tcW w:w="8095" w:type="dxa"/>
          </w:tcPr>
          <w:p w14:paraId="642DCB94" w14:textId="0B8B1B4E" w:rsidR="00A40632" w:rsidRPr="005211B9" w:rsidRDefault="00A40632" w:rsidP="00A40632">
            <w:pPr>
              <w:pStyle w:val="NoSpacing"/>
              <w:rPr>
                <w:rFonts w:cstheme="minorHAnsi"/>
              </w:rPr>
            </w:pPr>
            <w:r w:rsidRPr="005211B9">
              <w:rPr>
                <w:rFonts w:cstheme="minorHAnsi"/>
              </w:rPr>
              <w:t>Introduction</w:t>
            </w:r>
            <w:r>
              <w:rPr>
                <w:rFonts w:cstheme="minorHAnsi"/>
              </w:rPr>
              <w:t xml:space="preserve"> and Instructions</w:t>
            </w:r>
          </w:p>
        </w:tc>
        <w:tc>
          <w:tcPr>
            <w:tcW w:w="995" w:type="dxa"/>
          </w:tcPr>
          <w:p w14:paraId="4BE7C854" w14:textId="2EFB77D6" w:rsidR="00A40632" w:rsidRDefault="00A40632" w:rsidP="00A40632">
            <w:pPr>
              <w:pStyle w:val="NoSpacing"/>
              <w:jc w:val="center"/>
              <w:rPr>
                <w:rFonts w:cstheme="minorHAnsi"/>
              </w:rPr>
            </w:pPr>
            <w:r>
              <w:rPr>
                <w:rFonts w:cstheme="minorHAnsi"/>
              </w:rPr>
              <w:t>1</w:t>
            </w:r>
          </w:p>
        </w:tc>
      </w:tr>
      <w:tr w:rsidR="00A40632" w14:paraId="782DBD3B" w14:textId="77777777" w:rsidTr="0F54DFB2">
        <w:tc>
          <w:tcPr>
            <w:tcW w:w="8095" w:type="dxa"/>
          </w:tcPr>
          <w:p w14:paraId="3FE91A6D" w14:textId="616F0813" w:rsidR="00A40632" w:rsidRPr="005211B9" w:rsidRDefault="00A40632" w:rsidP="00A40632">
            <w:pPr>
              <w:pStyle w:val="NoSpacing"/>
              <w:rPr>
                <w:rFonts w:cstheme="minorHAnsi"/>
              </w:rPr>
            </w:pPr>
            <w:r>
              <w:rPr>
                <w:rFonts w:cstheme="minorHAnsi"/>
              </w:rPr>
              <w:t>Table of Contents</w:t>
            </w:r>
          </w:p>
        </w:tc>
        <w:tc>
          <w:tcPr>
            <w:tcW w:w="995" w:type="dxa"/>
          </w:tcPr>
          <w:p w14:paraId="6CA7B092" w14:textId="3F6587A7" w:rsidR="00A40632" w:rsidRDefault="00E105A4" w:rsidP="00A40632">
            <w:pPr>
              <w:pStyle w:val="NoSpacing"/>
              <w:jc w:val="center"/>
              <w:rPr>
                <w:rFonts w:cstheme="minorHAnsi"/>
              </w:rPr>
            </w:pPr>
            <w:r>
              <w:rPr>
                <w:rFonts w:cstheme="minorHAnsi"/>
              </w:rPr>
              <w:t>3</w:t>
            </w:r>
          </w:p>
        </w:tc>
      </w:tr>
      <w:tr w:rsidR="00A40632" w14:paraId="7925D659" w14:textId="77777777" w:rsidTr="0F54DFB2">
        <w:tc>
          <w:tcPr>
            <w:tcW w:w="8095" w:type="dxa"/>
            <w:vAlign w:val="center"/>
          </w:tcPr>
          <w:p w14:paraId="3252A95A" w14:textId="4E5728C8" w:rsidR="00A40632" w:rsidRPr="00F64B8F" w:rsidRDefault="00A40632" w:rsidP="00A40632">
            <w:pPr>
              <w:pStyle w:val="NoSpacing"/>
              <w:rPr>
                <w:rFonts w:cstheme="minorHAnsi"/>
              </w:rPr>
            </w:pPr>
            <w:r>
              <w:rPr>
                <w:rFonts w:cstheme="minorHAnsi"/>
              </w:rPr>
              <w:t>Proposal Cover Page</w:t>
            </w:r>
          </w:p>
        </w:tc>
        <w:tc>
          <w:tcPr>
            <w:tcW w:w="995" w:type="dxa"/>
            <w:vAlign w:val="center"/>
          </w:tcPr>
          <w:p w14:paraId="2837A0F0" w14:textId="0A76780F" w:rsidR="00A40632" w:rsidRPr="00CB457B" w:rsidRDefault="00E105A4" w:rsidP="00A40632">
            <w:pPr>
              <w:pStyle w:val="NoSpacing"/>
              <w:jc w:val="center"/>
              <w:rPr>
                <w:rFonts w:cstheme="minorHAnsi"/>
              </w:rPr>
            </w:pPr>
            <w:r>
              <w:rPr>
                <w:rFonts w:cstheme="minorHAnsi"/>
              </w:rPr>
              <w:t>4</w:t>
            </w:r>
          </w:p>
        </w:tc>
      </w:tr>
      <w:tr w:rsidR="00A40632" w14:paraId="3EE3A04B" w14:textId="77777777" w:rsidTr="0F54DFB2">
        <w:tc>
          <w:tcPr>
            <w:tcW w:w="8095" w:type="dxa"/>
            <w:vAlign w:val="center"/>
          </w:tcPr>
          <w:p w14:paraId="3B9D1941" w14:textId="00C44FB6" w:rsidR="00A40632" w:rsidRPr="00F64B8F" w:rsidRDefault="00A40632" w:rsidP="00A40632">
            <w:pPr>
              <w:pStyle w:val="NoSpacing"/>
              <w:rPr>
                <w:rFonts w:cstheme="minorHAnsi"/>
              </w:rPr>
            </w:pPr>
            <w:r>
              <w:rPr>
                <w:rFonts w:cstheme="minorHAnsi"/>
              </w:rPr>
              <w:t>Approval Summary</w:t>
            </w:r>
          </w:p>
        </w:tc>
        <w:tc>
          <w:tcPr>
            <w:tcW w:w="995" w:type="dxa"/>
            <w:vAlign w:val="center"/>
          </w:tcPr>
          <w:p w14:paraId="14DEB572" w14:textId="65D90B86" w:rsidR="00A40632" w:rsidRPr="00CB457B" w:rsidRDefault="00122110" w:rsidP="00A40632">
            <w:pPr>
              <w:pStyle w:val="NoSpacing"/>
              <w:jc w:val="center"/>
              <w:rPr>
                <w:rFonts w:cstheme="minorHAnsi"/>
              </w:rPr>
            </w:pPr>
            <w:r>
              <w:rPr>
                <w:rFonts w:cstheme="minorHAnsi"/>
              </w:rPr>
              <w:t>5</w:t>
            </w:r>
          </w:p>
        </w:tc>
      </w:tr>
      <w:tr w:rsidR="009A1F84" w14:paraId="445B7E36" w14:textId="77777777" w:rsidTr="0F54DFB2">
        <w:tc>
          <w:tcPr>
            <w:tcW w:w="8095" w:type="dxa"/>
            <w:vAlign w:val="center"/>
          </w:tcPr>
          <w:p w14:paraId="569BB0D0" w14:textId="64D108A1" w:rsidR="009A1F84" w:rsidRDefault="0018084C" w:rsidP="00A40632">
            <w:pPr>
              <w:pStyle w:val="NoSpacing"/>
              <w:rPr>
                <w:rFonts w:cstheme="minorHAnsi"/>
              </w:rPr>
            </w:pPr>
            <w:r>
              <w:rPr>
                <w:rFonts w:cstheme="minorHAnsi"/>
              </w:rPr>
              <w:t>Executive Summary / Overview</w:t>
            </w:r>
          </w:p>
        </w:tc>
        <w:tc>
          <w:tcPr>
            <w:tcW w:w="995" w:type="dxa"/>
            <w:vAlign w:val="center"/>
          </w:tcPr>
          <w:p w14:paraId="2DDAF7A7" w14:textId="45ED96B8" w:rsidR="009A1F84" w:rsidRDefault="00122110" w:rsidP="00A40632">
            <w:pPr>
              <w:pStyle w:val="NoSpacing"/>
              <w:jc w:val="center"/>
              <w:rPr>
                <w:rFonts w:cstheme="minorHAnsi"/>
              </w:rPr>
            </w:pPr>
            <w:r>
              <w:rPr>
                <w:rFonts w:cstheme="minorHAnsi"/>
              </w:rPr>
              <w:t>6</w:t>
            </w:r>
          </w:p>
        </w:tc>
      </w:tr>
      <w:tr w:rsidR="00A40632" w14:paraId="0566B9AF" w14:textId="77777777" w:rsidTr="0F54DFB2">
        <w:tc>
          <w:tcPr>
            <w:tcW w:w="8095" w:type="dxa"/>
            <w:vAlign w:val="center"/>
          </w:tcPr>
          <w:p w14:paraId="3D893AD5" w14:textId="77777777" w:rsidR="00A40632" w:rsidRPr="00F64B8F" w:rsidRDefault="00A40632" w:rsidP="00A40632">
            <w:pPr>
              <w:pStyle w:val="NoSpacing"/>
              <w:rPr>
                <w:rFonts w:cstheme="minorHAnsi"/>
              </w:rPr>
            </w:pPr>
            <w:r>
              <w:rPr>
                <w:rFonts w:cstheme="minorHAnsi"/>
              </w:rPr>
              <w:t>Section 1: Justification and Rationale</w:t>
            </w:r>
          </w:p>
        </w:tc>
        <w:tc>
          <w:tcPr>
            <w:tcW w:w="995" w:type="dxa"/>
            <w:vAlign w:val="center"/>
          </w:tcPr>
          <w:p w14:paraId="54A2D232" w14:textId="68D394DD" w:rsidR="00A40632" w:rsidRPr="00CB457B" w:rsidRDefault="00A40632" w:rsidP="00A40632">
            <w:pPr>
              <w:pStyle w:val="NoSpacing"/>
              <w:jc w:val="center"/>
              <w:rPr>
                <w:rFonts w:cstheme="minorHAnsi"/>
              </w:rPr>
            </w:pPr>
          </w:p>
        </w:tc>
      </w:tr>
      <w:tr w:rsidR="00A40632" w14:paraId="44C52DB2" w14:textId="77777777" w:rsidTr="0F54DFB2">
        <w:tc>
          <w:tcPr>
            <w:tcW w:w="8095" w:type="dxa"/>
            <w:vAlign w:val="center"/>
          </w:tcPr>
          <w:p w14:paraId="50EE292B" w14:textId="6A325883" w:rsidR="00A40632" w:rsidRPr="00F64B8F" w:rsidRDefault="00A40632" w:rsidP="00A40632">
            <w:pPr>
              <w:pStyle w:val="NoSpacing"/>
              <w:rPr>
                <w:rFonts w:cstheme="minorHAnsi"/>
              </w:rPr>
            </w:pPr>
            <w:r>
              <w:rPr>
                <w:rFonts w:cstheme="minorHAnsi"/>
              </w:rPr>
              <w:t xml:space="preserve">Section 2: </w:t>
            </w:r>
            <w:r w:rsidR="00FA2D6F">
              <w:rPr>
                <w:rFonts w:cstheme="minorHAnsi"/>
              </w:rPr>
              <w:t>Program Offerings</w:t>
            </w:r>
          </w:p>
        </w:tc>
        <w:tc>
          <w:tcPr>
            <w:tcW w:w="995" w:type="dxa"/>
            <w:vAlign w:val="center"/>
          </w:tcPr>
          <w:p w14:paraId="5BAE321B" w14:textId="77777777" w:rsidR="00A40632" w:rsidRPr="00CB457B" w:rsidRDefault="00A40632" w:rsidP="00A40632">
            <w:pPr>
              <w:pStyle w:val="NoSpacing"/>
              <w:jc w:val="center"/>
              <w:rPr>
                <w:rFonts w:cstheme="minorHAnsi"/>
              </w:rPr>
            </w:pPr>
          </w:p>
        </w:tc>
      </w:tr>
      <w:tr w:rsidR="009031D0" w14:paraId="256F6C72" w14:textId="77777777" w:rsidTr="0F54DFB2">
        <w:tc>
          <w:tcPr>
            <w:tcW w:w="8095" w:type="dxa"/>
            <w:vAlign w:val="center"/>
          </w:tcPr>
          <w:p w14:paraId="4330B772" w14:textId="5A151FDD" w:rsidR="009031D0" w:rsidRDefault="009031D0" w:rsidP="00A40632">
            <w:pPr>
              <w:pStyle w:val="NoSpacing"/>
              <w:rPr>
                <w:rFonts w:cstheme="minorHAnsi"/>
              </w:rPr>
            </w:pPr>
            <w:r>
              <w:rPr>
                <w:rFonts w:cstheme="minorHAnsi"/>
              </w:rPr>
              <w:t xml:space="preserve">Section 3: </w:t>
            </w:r>
            <w:r w:rsidR="00FA2D6F">
              <w:rPr>
                <w:rFonts w:cstheme="minorHAnsi"/>
              </w:rPr>
              <w:t>Research and/or Service Components</w:t>
            </w:r>
          </w:p>
        </w:tc>
        <w:tc>
          <w:tcPr>
            <w:tcW w:w="995" w:type="dxa"/>
            <w:vAlign w:val="center"/>
          </w:tcPr>
          <w:p w14:paraId="3EFA5A85" w14:textId="77777777" w:rsidR="009031D0" w:rsidRPr="00CB457B" w:rsidRDefault="009031D0" w:rsidP="00A40632">
            <w:pPr>
              <w:pStyle w:val="NoSpacing"/>
              <w:jc w:val="center"/>
              <w:rPr>
                <w:rFonts w:cstheme="minorHAnsi"/>
              </w:rPr>
            </w:pPr>
          </w:p>
        </w:tc>
      </w:tr>
      <w:tr w:rsidR="0069367A" w14:paraId="612ACF8A" w14:textId="77777777" w:rsidTr="0F54DFB2">
        <w:tc>
          <w:tcPr>
            <w:tcW w:w="8095" w:type="dxa"/>
            <w:vAlign w:val="center"/>
          </w:tcPr>
          <w:p w14:paraId="109A463E" w14:textId="2276A37B" w:rsidR="0069367A" w:rsidRDefault="00331662" w:rsidP="00A40632">
            <w:pPr>
              <w:pStyle w:val="NoSpacing"/>
              <w:rPr>
                <w:rFonts w:cstheme="minorHAnsi"/>
              </w:rPr>
            </w:pPr>
            <w:r>
              <w:rPr>
                <w:rFonts w:cstheme="minorHAnsi"/>
              </w:rPr>
              <w:t xml:space="preserve">Section 4: </w:t>
            </w:r>
            <w:r w:rsidR="00FA2D6F">
              <w:rPr>
                <w:rFonts w:cstheme="minorHAnsi"/>
              </w:rPr>
              <w:t>Demand Analysis</w:t>
            </w:r>
          </w:p>
        </w:tc>
        <w:tc>
          <w:tcPr>
            <w:tcW w:w="995" w:type="dxa"/>
            <w:vAlign w:val="center"/>
          </w:tcPr>
          <w:p w14:paraId="09857D76" w14:textId="77777777" w:rsidR="0069367A" w:rsidRPr="00CB457B" w:rsidRDefault="0069367A" w:rsidP="00A40632">
            <w:pPr>
              <w:pStyle w:val="NoSpacing"/>
              <w:jc w:val="center"/>
              <w:rPr>
                <w:rFonts w:cstheme="minorHAnsi"/>
              </w:rPr>
            </w:pPr>
          </w:p>
        </w:tc>
      </w:tr>
      <w:tr w:rsidR="0069367A" w14:paraId="257564DA" w14:textId="77777777" w:rsidTr="0F54DFB2">
        <w:tc>
          <w:tcPr>
            <w:tcW w:w="8095" w:type="dxa"/>
            <w:vAlign w:val="center"/>
          </w:tcPr>
          <w:p w14:paraId="21E8A37E" w14:textId="1DB6BAEF" w:rsidR="0069367A" w:rsidRDefault="00CD4703" w:rsidP="00A40632">
            <w:pPr>
              <w:pStyle w:val="NoSpacing"/>
              <w:rPr>
                <w:rFonts w:cstheme="minorHAnsi"/>
              </w:rPr>
            </w:pPr>
            <w:r>
              <w:rPr>
                <w:rFonts w:cstheme="minorHAnsi"/>
              </w:rPr>
              <w:t xml:space="preserve">Section 5: </w:t>
            </w:r>
            <w:r w:rsidR="00FA2D6F">
              <w:rPr>
                <w:rFonts w:cstheme="minorHAnsi"/>
              </w:rPr>
              <w:t>Continuous Improvement</w:t>
            </w:r>
          </w:p>
        </w:tc>
        <w:tc>
          <w:tcPr>
            <w:tcW w:w="995" w:type="dxa"/>
            <w:vAlign w:val="center"/>
          </w:tcPr>
          <w:p w14:paraId="74D4DED4" w14:textId="77777777" w:rsidR="0069367A" w:rsidRPr="00CB457B" w:rsidRDefault="0069367A" w:rsidP="00A40632">
            <w:pPr>
              <w:pStyle w:val="NoSpacing"/>
              <w:jc w:val="center"/>
              <w:rPr>
                <w:rFonts w:cstheme="minorHAnsi"/>
              </w:rPr>
            </w:pPr>
          </w:p>
        </w:tc>
      </w:tr>
      <w:tr w:rsidR="00CD4703" w14:paraId="12314CAD" w14:textId="77777777" w:rsidTr="0F54DFB2">
        <w:tc>
          <w:tcPr>
            <w:tcW w:w="8095" w:type="dxa"/>
            <w:vAlign w:val="center"/>
          </w:tcPr>
          <w:p w14:paraId="576BC702" w14:textId="5B14DF30" w:rsidR="00CD4703" w:rsidRDefault="00CD4703" w:rsidP="00A40632">
            <w:pPr>
              <w:pStyle w:val="NoSpacing"/>
              <w:rPr>
                <w:rFonts w:cstheme="minorHAnsi"/>
              </w:rPr>
            </w:pPr>
            <w:r>
              <w:rPr>
                <w:rFonts w:cstheme="minorHAnsi"/>
              </w:rPr>
              <w:t xml:space="preserve">Section 6: </w:t>
            </w:r>
            <w:r w:rsidR="00FA2D6F">
              <w:rPr>
                <w:rFonts w:cstheme="minorHAnsi"/>
              </w:rPr>
              <w:t>Timeline</w:t>
            </w:r>
          </w:p>
        </w:tc>
        <w:tc>
          <w:tcPr>
            <w:tcW w:w="995" w:type="dxa"/>
            <w:vAlign w:val="center"/>
          </w:tcPr>
          <w:p w14:paraId="5CBE78E8" w14:textId="77777777" w:rsidR="00CD4703" w:rsidRPr="00CB457B" w:rsidRDefault="00CD4703" w:rsidP="00A40632">
            <w:pPr>
              <w:pStyle w:val="NoSpacing"/>
              <w:jc w:val="center"/>
              <w:rPr>
                <w:rFonts w:cstheme="minorHAnsi"/>
              </w:rPr>
            </w:pPr>
          </w:p>
        </w:tc>
      </w:tr>
      <w:tr w:rsidR="00ED295A" w14:paraId="0FB5DC8C" w14:textId="77777777" w:rsidTr="0F54DFB2">
        <w:tc>
          <w:tcPr>
            <w:tcW w:w="8095" w:type="dxa"/>
            <w:vAlign w:val="center"/>
          </w:tcPr>
          <w:p w14:paraId="29A2DCFC" w14:textId="3F047A32" w:rsidR="00ED295A" w:rsidRDefault="00ED295A" w:rsidP="00A40632">
            <w:pPr>
              <w:pStyle w:val="NoSpacing"/>
              <w:rPr>
                <w:rFonts w:cstheme="minorHAnsi"/>
              </w:rPr>
            </w:pPr>
            <w:r>
              <w:rPr>
                <w:rFonts w:cstheme="minorHAnsi"/>
              </w:rPr>
              <w:t xml:space="preserve">Section </w:t>
            </w:r>
            <w:r w:rsidR="00B9628D">
              <w:rPr>
                <w:rFonts w:cstheme="minorHAnsi"/>
              </w:rPr>
              <w:t>7</w:t>
            </w:r>
            <w:r>
              <w:rPr>
                <w:rFonts w:cstheme="minorHAnsi"/>
              </w:rPr>
              <w:t xml:space="preserve">: </w:t>
            </w:r>
            <w:r w:rsidR="00FA2D6F">
              <w:rPr>
                <w:rFonts w:cstheme="minorHAnsi"/>
              </w:rPr>
              <w:t xml:space="preserve">Administrative </w:t>
            </w:r>
            <w:r w:rsidR="00FA2D6F" w:rsidRPr="00417B2E">
              <w:rPr>
                <w:rFonts w:cstheme="minorHAnsi"/>
              </w:rPr>
              <w:t>Organization</w:t>
            </w:r>
          </w:p>
        </w:tc>
        <w:tc>
          <w:tcPr>
            <w:tcW w:w="995" w:type="dxa"/>
            <w:vAlign w:val="center"/>
          </w:tcPr>
          <w:p w14:paraId="6804802B" w14:textId="77777777" w:rsidR="00ED295A" w:rsidRPr="00CB457B" w:rsidRDefault="00ED295A" w:rsidP="00A40632">
            <w:pPr>
              <w:pStyle w:val="NoSpacing"/>
              <w:jc w:val="center"/>
              <w:rPr>
                <w:rFonts w:cstheme="minorHAnsi"/>
              </w:rPr>
            </w:pPr>
          </w:p>
        </w:tc>
      </w:tr>
      <w:tr w:rsidR="0069367A" w14:paraId="0ECEFE5E" w14:textId="77777777" w:rsidTr="0F54DFB2">
        <w:tc>
          <w:tcPr>
            <w:tcW w:w="8095" w:type="dxa"/>
            <w:vAlign w:val="center"/>
          </w:tcPr>
          <w:p w14:paraId="6DCDC452" w14:textId="2D6FEB77" w:rsidR="0069367A" w:rsidRDefault="004734E2" w:rsidP="00A40632">
            <w:pPr>
              <w:pStyle w:val="NoSpacing"/>
              <w:rPr>
                <w:rFonts w:cstheme="minorHAnsi"/>
              </w:rPr>
            </w:pPr>
            <w:r>
              <w:rPr>
                <w:rFonts w:cstheme="minorHAnsi"/>
              </w:rPr>
              <w:t xml:space="preserve">Section 8: </w:t>
            </w:r>
            <w:r w:rsidR="00FA2D6F">
              <w:rPr>
                <w:rFonts w:cstheme="minorHAnsi"/>
              </w:rPr>
              <w:t>Projected Resource Needs</w:t>
            </w:r>
          </w:p>
        </w:tc>
        <w:tc>
          <w:tcPr>
            <w:tcW w:w="995" w:type="dxa"/>
            <w:vAlign w:val="center"/>
          </w:tcPr>
          <w:p w14:paraId="09F172D5" w14:textId="77777777" w:rsidR="0069367A" w:rsidRPr="00CB457B" w:rsidRDefault="0069367A" w:rsidP="00A40632">
            <w:pPr>
              <w:pStyle w:val="NoSpacing"/>
              <w:jc w:val="center"/>
              <w:rPr>
                <w:rFonts w:cstheme="minorHAnsi"/>
              </w:rPr>
            </w:pPr>
          </w:p>
        </w:tc>
      </w:tr>
      <w:tr w:rsidR="00082821" w14:paraId="3E32D6C5" w14:textId="77777777" w:rsidTr="0F54DFB2">
        <w:tc>
          <w:tcPr>
            <w:tcW w:w="8095" w:type="dxa"/>
            <w:vAlign w:val="center"/>
          </w:tcPr>
          <w:p w14:paraId="57475A02" w14:textId="418F47D7" w:rsidR="00082821" w:rsidRDefault="00082821" w:rsidP="00082821">
            <w:pPr>
              <w:pStyle w:val="NoSpacing"/>
              <w:rPr>
                <w:rFonts w:cstheme="minorHAnsi"/>
              </w:rPr>
            </w:pPr>
            <w:r>
              <w:rPr>
                <w:rFonts w:cstheme="minorHAnsi"/>
              </w:rPr>
              <w:t xml:space="preserve">Section </w:t>
            </w:r>
            <w:r w:rsidR="00E432F6">
              <w:rPr>
                <w:rFonts w:cstheme="minorHAnsi"/>
              </w:rPr>
              <w:t>9</w:t>
            </w:r>
            <w:r>
              <w:rPr>
                <w:rFonts w:cstheme="minorHAnsi"/>
              </w:rPr>
              <w:t xml:space="preserve">: </w:t>
            </w:r>
            <w:r w:rsidR="00FA2D6F">
              <w:rPr>
                <w:rFonts w:cstheme="minorHAnsi"/>
              </w:rPr>
              <w:t>Additional Considerations</w:t>
            </w:r>
          </w:p>
        </w:tc>
        <w:tc>
          <w:tcPr>
            <w:tcW w:w="995" w:type="dxa"/>
            <w:vAlign w:val="center"/>
          </w:tcPr>
          <w:p w14:paraId="6754E06E" w14:textId="77777777" w:rsidR="00082821" w:rsidRPr="00CB457B" w:rsidRDefault="00082821" w:rsidP="00082821">
            <w:pPr>
              <w:pStyle w:val="NoSpacing"/>
              <w:jc w:val="center"/>
              <w:rPr>
                <w:rFonts w:cstheme="minorHAnsi"/>
              </w:rPr>
            </w:pPr>
          </w:p>
        </w:tc>
      </w:tr>
      <w:tr w:rsidR="00082821" w14:paraId="1C95EDA6" w14:textId="77777777" w:rsidTr="0F54DFB2">
        <w:tc>
          <w:tcPr>
            <w:tcW w:w="8095" w:type="dxa"/>
            <w:vAlign w:val="center"/>
          </w:tcPr>
          <w:p w14:paraId="3C0F4848" w14:textId="658F9DFC" w:rsidR="00082821" w:rsidRPr="00F64B8F" w:rsidRDefault="00082821" w:rsidP="00082821">
            <w:pPr>
              <w:pStyle w:val="NoSpacing"/>
              <w:rPr>
                <w:rFonts w:cstheme="minorHAnsi"/>
              </w:rPr>
            </w:pPr>
            <w:r>
              <w:rPr>
                <w:rFonts w:cstheme="minorHAnsi"/>
              </w:rPr>
              <w:t xml:space="preserve">Section </w:t>
            </w:r>
            <w:r w:rsidR="00C556C5">
              <w:rPr>
                <w:rFonts w:cstheme="minorHAnsi"/>
              </w:rPr>
              <w:t>10</w:t>
            </w:r>
            <w:r>
              <w:rPr>
                <w:rFonts w:cstheme="minorHAnsi"/>
              </w:rPr>
              <w:t xml:space="preserve">: </w:t>
            </w:r>
            <w:r w:rsidR="00FA2D6F">
              <w:rPr>
                <w:rFonts w:cstheme="minorHAnsi"/>
              </w:rPr>
              <w:t>Responses to Comments from CLUs</w:t>
            </w:r>
          </w:p>
        </w:tc>
        <w:tc>
          <w:tcPr>
            <w:tcW w:w="995" w:type="dxa"/>
            <w:vAlign w:val="center"/>
          </w:tcPr>
          <w:p w14:paraId="3154C853" w14:textId="77777777" w:rsidR="00082821" w:rsidRPr="00CB457B" w:rsidRDefault="00082821" w:rsidP="00082821">
            <w:pPr>
              <w:pStyle w:val="NoSpacing"/>
              <w:jc w:val="center"/>
              <w:rPr>
                <w:rFonts w:cstheme="minorHAnsi"/>
              </w:rPr>
            </w:pPr>
          </w:p>
        </w:tc>
      </w:tr>
      <w:tr w:rsidR="00082821" w14:paraId="64D7A25A" w14:textId="77777777" w:rsidTr="0F54DFB2">
        <w:tc>
          <w:tcPr>
            <w:tcW w:w="8095" w:type="dxa"/>
            <w:vAlign w:val="center"/>
          </w:tcPr>
          <w:p w14:paraId="4F157C1A" w14:textId="779C8F92" w:rsidR="00082821" w:rsidRPr="00B214F2" w:rsidRDefault="00082821" w:rsidP="00082821">
            <w:pPr>
              <w:pStyle w:val="NoSpacing"/>
              <w:rPr>
                <w:rFonts w:cstheme="minorHAnsi"/>
              </w:rPr>
            </w:pPr>
            <w:r w:rsidRPr="00B214F2">
              <w:rPr>
                <w:rFonts w:cstheme="minorHAnsi"/>
              </w:rPr>
              <w:t>Section 1</w:t>
            </w:r>
            <w:r w:rsidR="00D604C0" w:rsidRPr="00B214F2">
              <w:rPr>
                <w:rFonts w:cstheme="minorHAnsi"/>
              </w:rPr>
              <w:t>1</w:t>
            </w:r>
            <w:r w:rsidRPr="00B214F2">
              <w:rPr>
                <w:rFonts w:cstheme="minorHAnsi"/>
              </w:rPr>
              <w:t xml:space="preserve">: </w:t>
            </w:r>
            <w:r w:rsidR="005A2C6F" w:rsidRPr="00B214F2">
              <w:rPr>
                <w:rFonts w:cstheme="minorHAnsi"/>
              </w:rPr>
              <w:t>E</w:t>
            </w:r>
            <w:r w:rsidR="005A2C6F" w:rsidRPr="00B214F2">
              <w:t xml:space="preserve">xternal Review </w:t>
            </w:r>
            <w:r w:rsidR="00BF6198" w:rsidRPr="00B214F2">
              <w:t xml:space="preserve">Consulting </w:t>
            </w:r>
            <w:r w:rsidR="005A2C6F" w:rsidRPr="00B214F2">
              <w:t>Team</w:t>
            </w:r>
            <w:r w:rsidR="00BF6198" w:rsidRPr="00B214F2">
              <w:t xml:space="preserve"> (ERCT)</w:t>
            </w:r>
            <w:r w:rsidR="00FA2D6F" w:rsidRPr="00B214F2">
              <w:rPr>
                <w:rFonts w:cstheme="minorHAnsi"/>
              </w:rPr>
              <w:t xml:space="preserve"> Report</w:t>
            </w:r>
          </w:p>
        </w:tc>
        <w:tc>
          <w:tcPr>
            <w:tcW w:w="995" w:type="dxa"/>
            <w:vAlign w:val="center"/>
          </w:tcPr>
          <w:p w14:paraId="0646CA9D" w14:textId="77777777" w:rsidR="00082821" w:rsidRPr="00CB457B" w:rsidRDefault="00082821" w:rsidP="00082821">
            <w:pPr>
              <w:pStyle w:val="NoSpacing"/>
              <w:jc w:val="center"/>
              <w:rPr>
                <w:rFonts w:cstheme="minorHAnsi"/>
              </w:rPr>
            </w:pPr>
          </w:p>
        </w:tc>
      </w:tr>
      <w:tr w:rsidR="00082821" w14:paraId="70844068" w14:textId="77777777" w:rsidTr="0F54DFB2">
        <w:tc>
          <w:tcPr>
            <w:tcW w:w="8095" w:type="dxa"/>
            <w:vAlign w:val="center"/>
          </w:tcPr>
          <w:p w14:paraId="61CE3822" w14:textId="5E760CA6" w:rsidR="00082821" w:rsidRPr="00B214F2" w:rsidRDefault="00082821" w:rsidP="00082821">
            <w:pPr>
              <w:pStyle w:val="NoSpacing"/>
              <w:rPr>
                <w:rFonts w:cstheme="minorHAnsi"/>
              </w:rPr>
            </w:pPr>
            <w:r w:rsidRPr="00B214F2">
              <w:rPr>
                <w:rFonts w:cstheme="minorHAnsi"/>
              </w:rPr>
              <w:t>Section 1</w:t>
            </w:r>
            <w:r w:rsidR="00001AFA" w:rsidRPr="00B214F2">
              <w:rPr>
                <w:rFonts w:cstheme="minorHAnsi"/>
              </w:rPr>
              <w:t>2</w:t>
            </w:r>
            <w:r w:rsidRPr="00B214F2">
              <w:rPr>
                <w:rFonts w:cstheme="minorHAnsi"/>
              </w:rPr>
              <w:t xml:space="preserve">: </w:t>
            </w:r>
            <w:r w:rsidR="00FA2D6F" w:rsidRPr="00B214F2">
              <w:rPr>
                <w:rFonts w:cstheme="minorHAnsi"/>
              </w:rPr>
              <w:t xml:space="preserve">Response to </w:t>
            </w:r>
            <w:r w:rsidR="00DC26AA" w:rsidRPr="00B214F2">
              <w:rPr>
                <w:rFonts w:cstheme="minorHAnsi"/>
              </w:rPr>
              <w:t>E</w:t>
            </w:r>
            <w:r w:rsidR="00DC26AA" w:rsidRPr="00B214F2">
              <w:t>xternal Review Team</w:t>
            </w:r>
            <w:r w:rsidRPr="00B214F2">
              <w:rPr>
                <w:rFonts w:cstheme="minorHAnsi"/>
              </w:rPr>
              <w:t xml:space="preserve"> Report</w:t>
            </w:r>
          </w:p>
        </w:tc>
        <w:tc>
          <w:tcPr>
            <w:tcW w:w="995" w:type="dxa"/>
            <w:vAlign w:val="center"/>
          </w:tcPr>
          <w:p w14:paraId="3F4C6324" w14:textId="77777777" w:rsidR="00082821" w:rsidRPr="00CB457B" w:rsidRDefault="00082821" w:rsidP="00082821">
            <w:pPr>
              <w:pStyle w:val="NoSpacing"/>
              <w:jc w:val="center"/>
              <w:rPr>
                <w:rFonts w:cstheme="minorHAnsi"/>
              </w:rPr>
            </w:pPr>
          </w:p>
        </w:tc>
      </w:tr>
      <w:tr w:rsidR="00082821" w14:paraId="383D008F" w14:textId="77777777" w:rsidTr="0F54DFB2">
        <w:tc>
          <w:tcPr>
            <w:tcW w:w="8095" w:type="dxa"/>
            <w:vAlign w:val="center"/>
          </w:tcPr>
          <w:p w14:paraId="65587BFE" w14:textId="3253D350" w:rsidR="00082821" w:rsidRPr="00F64B8F" w:rsidRDefault="00082821" w:rsidP="00082821">
            <w:pPr>
              <w:pStyle w:val="NoSpacing"/>
              <w:rPr>
                <w:rFonts w:cstheme="minorHAnsi"/>
              </w:rPr>
            </w:pPr>
            <w:r>
              <w:rPr>
                <w:rFonts w:cstheme="minorHAnsi"/>
              </w:rPr>
              <w:t xml:space="preserve">Appendix </w:t>
            </w:r>
            <w:r w:rsidR="009167CE">
              <w:rPr>
                <w:rFonts w:cstheme="minorHAnsi"/>
              </w:rPr>
              <w:t xml:space="preserve">A: </w:t>
            </w:r>
            <w:r w:rsidR="00682EC2">
              <w:rPr>
                <w:rFonts w:cstheme="minorHAnsi"/>
              </w:rPr>
              <w:t xml:space="preserve">Administrative </w:t>
            </w:r>
            <w:r w:rsidR="009167CE">
              <w:rPr>
                <w:rFonts w:cstheme="minorHAnsi"/>
              </w:rPr>
              <w:t xml:space="preserve">Organization Chart </w:t>
            </w:r>
          </w:p>
        </w:tc>
        <w:tc>
          <w:tcPr>
            <w:tcW w:w="995" w:type="dxa"/>
            <w:vAlign w:val="center"/>
          </w:tcPr>
          <w:p w14:paraId="0E99AAE0" w14:textId="77777777" w:rsidR="00082821" w:rsidRPr="00CB457B" w:rsidRDefault="00082821" w:rsidP="00082821">
            <w:pPr>
              <w:pStyle w:val="NoSpacing"/>
              <w:jc w:val="center"/>
              <w:rPr>
                <w:rFonts w:cstheme="minorHAnsi"/>
              </w:rPr>
            </w:pPr>
          </w:p>
        </w:tc>
      </w:tr>
      <w:tr w:rsidR="00082821" w14:paraId="655C5CD3" w14:textId="77777777" w:rsidTr="0F54DFB2">
        <w:tc>
          <w:tcPr>
            <w:tcW w:w="8095" w:type="dxa"/>
            <w:vAlign w:val="center"/>
          </w:tcPr>
          <w:p w14:paraId="174B35BC" w14:textId="023C0548" w:rsidR="00082821" w:rsidRPr="002F0851" w:rsidRDefault="00082821" w:rsidP="00082821">
            <w:pPr>
              <w:pStyle w:val="NoSpacing"/>
              <w:rPr>
                <w:rFonts w:cstheme="minorHAnsi"/>
              </w:rPr>
            </w:pPr>
            <w:r>
              <w:rPr>
                <w:rFonts w:cstheme="minorHAnsi"/>
              </w:rPr>
              <w:t xml:space="preserve">Appendix B: </w:t>
            </w:r>
            <w:r w:rsidR="008D1FB4">
              <w:rPr>
                <w:rFonts w:cstheme="minorHAnsi"/>
              </w:rPr>
              <w:t>Financial Resources</w:t>
            </w:r>
          </w:p>
        </w:tc>
        <w:tc>
          <w:tcPr>
            <w:tcW w:w="995" w:type="dxa"/>
            <w:vAlign w:val="center"/>
          </w:tcPr>
          <w:p w14:paraId="3B592139" w14:textId="77777777" w:rsidR="00082821" w:rsidRPr="00CB457B" w:rsidRDefault="00082821" w:rsidP="00082821">
            <w:pPr>
              <w:pStyle w:val="NoSpacing"/>
              <w:jc w:val="center"/>
              <w:rPr>
                <w:rFonts w:cstheme="minorHAnsi"/>
              </w:rPr>
            </w:pPr>
          </w:p>
        </w:tc>
      </w:tr>
      <w:tr w:rsidR="00082821" w14:paraId="23CCC690" w14:textId="77777777" w:rsidTr="0F54DFB2">
        <w:tc>
          <w:tcPr>
            <w:tcW w:w="8095" w:type="dxa"/>
            <w:vAlign w:val="center"/>
          </w:tcPr>
          <w:p w14:paraId="2361F1AE" w14:textId="3E863108" w:rsidR="00082821" w:rsidRPr="00B214F2" w:rsidRDefault="00082821" w:rsidP="00082821">
            <w:pPr>
              <w:pStyle w:val="NoSpacing"/>
              <w:rPr>
                <w:rFonts w:cstheme="minorHAnsi"/>
              </w:rPr>
            </w:pPr>
            <w:r w:rsidRPr="00B214F2">
              <w:rPr>
                <w:rFonts w:cstheme="minorHAnsi"/>
              </w:rPr>
              <w:t xml:space="preserve">Appendix C: </w:t>
            </w:r>
            <w:r w:rsidR="00065366" w:rsidRPr="00B214F2">
              <w:rPr>
                <w:rFonts w:cstheme="minorHAnsi"/>
              </w:rPr>
              <w:t>Faculty Hiring Plan</w:t>
            </w:r>
          </w:p>
        </w:tc>
        <w:tc>
          <w:tcPr>
            <w:tcW w:w="995" w:type="dxa"/>
            <w:vAlign w:val="center"/>
          </w:tcPr>
          <w:p w14:paraId="7F8170AE" w14:textId="77777777" w:rsidR="00082821" w:rsidRPr="00CB457B" w:rsidRDefault="00082821" w:rsidP="00082821">
            <w:pPr>
              <w:pStyle w:val="NoSpacing"/>
              <w:jc w:val="center"/>
              <w:rPr>
                <w:rFonts w:cstheme="minorHAnsi"/>
              </w:rPr>
            </w:pPr>
          </w:p>
        </w:tc>
      </w:tr>
      <w:tr w:rsidR="008D1FB4" w14:paraId="79E4EC72" w14:textId="77777777" w:rsidTr="0F54DFB2">
        <w:tc>
          <w:tcPr>
            <w:tcW w:w="8095" w:type="dxa"/>
            <w:vAlign w:val="center"/>
          </w:tcPr>
          <w:p w14:paraId="23FF87DF" w14:textId="6C8188FA" w:rsidR="008D1FB4" w:rsidRPr="002F0851" w:rsidRDefault="00065366" w:rsidP="00082821">
            <w:pPr>
              <w:pStyle w:val="NoSpacing"/>
              <w:rPr>
                <w:rFonts w:cstheme="minorHAnsi"/>
              </w:rPr>
            </w:pPr>
            <w:r>
              <w:rPr>
                <w:rFonts w:cstheme="minorHAnsi"/>
              </w:rPr>
              <w:t xml:space="preserve">Appendix D: </w:t>
            </w:r>
          </w:p>
        </w:tc>
        <w:tc>
          <w:tcPr>
            <w:tcW w:w="995" w:type="dxa"/>
            <w:vAlign w:val="center"/>
          </w:tcPr>
          <w:p w14:paraId="1D0C3F4B" w14:textId="77777777" w:rsidR="008D1FB4" w:rsidRPr="00CB457B" w:rsidRDefault="008D1FB4" w:rsidP="00082821">
            <w:pPr>
              <w:pStyle w:val="NoSpacing"/>
              <w:jc w:val="center"/>
              <w:rPr>
                <w:rFonts w:cstheme="minorHAnsi"/>
              </w:rPr>
            </w:pPr>
          </w:p>
        </w:tc>
      </w:tr>
      <w:tr w:rsidR="008D1FB4" w14:paraId="76401279" w14:textId="77777777" w:rsidTr="0F54DFB2">
        <w:tc>
          <w:tcPr>
            <w:tcW w:w="8095" w:type="dxa"/>
            <w:vAlign w:val="center"/>
          </w:tcPr>
          <w:p w14:paraId="6AE84920" w14:textId="155CC241" w:rsidR="008D1FB4" w:rsidRPr="002F0851" w:rsidRDefault="00065366" w:rsidP="00082821">
            <w:pPr>
              <w:pStyle w:val="NoSpacing"/>
              <w:rPr>
                <w:rFonts w:cstheme="minorHAnsi"/>
              </w:rPr>
            </w:pPr>
            <w:r>
              <w:rPr>
                <w:rFonts w:cstheme="minorHAnsi"/>
              </w:rPr>
              <w:t>Appendix E:</w:t>
            </w:r>
          </w:p>
        </w:tc>
        <w:tc>
          <w:tcPr>
            <w:tcW w:w="995" w:type="dxa"/>
            <w:vAlign w:val="center"/>
          </w:tcPr>
          <w:p w14:paraId="6C4A3780" w14:textId="77777777" w:rsidR="008D1FB4" w:rsidRPr="00CB457B" w:rsidRDefault="008D1FB4" w:rsidP="00082821">
            <w:pPr>
              <w:pStyle w:val="NoSpacing"/>
              <w:jc w:val="center"/>
              <w:rPr>
                <w:rFonts w:cstheme="minorHAnsi"/>
              </w:rPr>
            </w:pPr>
          </w:p>
        </w:tc>
      </w:tr>
    </w:tbl>
    <w:p w14:paraId="3ECE5651" w14:textId="4D9C3487" w:rsidR="0F54DFB2" w:rsidRDefault="0F54DFB2"/>
    <w:p w14:paraId="01EA45D4" w14:textId="77777777" w:rsidR="00A40632" w:rsidRDefault="00A40632" w:rsidP="00A40632">
      <w:pPr>
        <w:pStyle w:val="NoSpacing"/>
        <w:jc w:val="center"/>
      </w:pPr>
    </w:p>
    <w:p w14:paraId="2D16C923" w14:textId="29A5B6C6" w:rsidR="00A40632" w:rsidRDefault="00A40632">
      <w:pPr>
        <w:rPr>
          <w:b/>
          <w:bCs/>
        </w:rPr>
      </w:pPr>
      <w:r>
        <w:br w:type="page"/>
      </w:r>
    </w:p>
    <w:p w14:paraId="69FFD504" w14:textId="6F68B90C" w:rsidR="006D75AA" w:rsidRPr="00B40734" w:rsidRDefault="00B40734" w:rsidP="00B40734">
      <w:pPr>
        <w:pStyle w:val="NoSpacing"/>
        <w:jc w:val="center"/>
        <w:rPr>
          <w:b/>
          <w:bCs/>
        </w:rPr>
      </w:pPr>
      <w:r w:rsidRPr="00B40734">
        <w:rPr>
          <w:b/>
          <w:bCs/>
        </w:rPr>
        <w:lastRenderedPageBreak/>
        <w:t>PROPOSAL COVER PAGE</w:t>
      </w:r>
    </w:p>
    <w:p w14:paraId="6375F0C3" w14:textId="75D51F42" w:rsidR="00B40734" w:rsidRDefault="0063776D" w:rsidP="00B40734">
      <w:pPr>
        <w:pStyle w:val="NoSpacing"/>
        <w:jc w:val="center"/>
      </w:pPr>
      <w:r>
        <w:t>New Degree Granting Unit</w:t>
      </w:r>
    </w:p>
    <w:p w14:paraId="59B56B7B" w14:textId="5325E5FD" w:rsidR="00F64B8F" w:rsidRPr="00F64B8F" w:rsidRDefault="00F64B8F" w:rsidP="00F64B8F">
      <w:pPr>
        <w:pStyle w:val="NoSpacing"/>
      </w:pPr>
    </w:p>
    <w:p w14:paraId="52FC3F0B" w14:textId="29EA87F5" w:rsidR="00F64B8F" w:rsidRDefault="00F64B8F" w:rsidP="00F64B8F">
      <w:pPr>
        <w:pStyle w:val="NoSpacing"/>
      </w:pPr>
      <w:r w:rsidRPr="00F64B8F">
        <w:t>The “Proposal Cover Page” includes</w:t>
      </w:r>
      <w:r>
        <w:t xml:space="preserve"> summary information about the proposed degree </w:t>
      </w:r>
      <w:r w:rsidR="0063776D">
        <w:t>granting unit</w:t>
      </w:r>
      <w:r>
        <w:t>. The blue text provides instructions for each field. Proposing units should delete the blue text upon entering responses.</w:t>
      </w:r>
    </w:p>
    <w:p w14:paraId="060FEFB3" w14:textId="77777777" w:rsidR="00B40734" w:rsidRDefault="00B40734" w:rsidP="00B40734">
      <w:pPr>
        <w:pStyle w:val="NoSpacing"/>
        <w:jc w:val="center"/>
      </w:pPr>
    </w:p>
    <w:tbl>
      <w:tblPr>
        <w:tblStyle w:val="TableGrid"/>
        <w:tblW w:w="9805" w:type="dxa"/>
        <w:tblLook w:val="04A0" w:firstRow="1" w:lastRow="0" w:firstColumn="1" w:lastColumn="0" w:noHBand="0" w:noVBand="1"/>
      </w:tblPr>
      <w:tblGrid>
        <w:gridCol w:w="2965"/>
        <w:gridCol w:w="6840"/>
      </w:tblGrid>
      <w:tr w:rsidR="0045724A" w14:paraId="3EB7A137" w14:textId="77777777" w:rsidTr="00D23A7B">
        <w:tc>
          <w:tcPr>
            <w:tcW w:w="2965" w:type="dxa"/>
            <w:vAlign w:val="center"/>
          </w:tcPr>
          <w:p w14:paraId="7DA4E1FB" w14:textId="023CD6F7" w:rsidR="0045724A" w:rsidRPr="00F64B8F" w:rsidRDefault="0045724A">
            <w:pPr>
              <w:pStyle w:val="NoSpacing"/>
              <w:rPr>
                <w:rFonts w:cstheme="minorHAnsi"/>
              </w:rPr>
            </w:pPr>
            <w:r w:rsidRPr="00F64B8F">
              <w:rPr>
                <w:rFonts w:cstheme="minorHAnsi"/>
              </w:rPr>
              <w:t>Chancellor-Led Unit (CLU)</w:t>
            </w:r>
          </w:p>
        </w:tc>
        <w:tc>
          <w:tcPr>
            <w:tcW w:w="6840" w:type="dxa"/>
            <w:vAlign w:val="center"/>
          </w:tcPr>
          <w:p w14:paraId="397E560A" w14:textId="04A54F06" w:rsidR="0045724A" w:rsidRPr="00546F92" w:rsidRDefault="0045724A">
            <w:pPr>
              <w:pStyle w:val="NoSpacing"/>
              <w:rPr>
                <w:rFonts w:cstheme="minorHAnsi"/>
                <w:color w:val="0066FF"/>
              </w:rPr>
            </w:pPr>
            <w:r w:rsidRPr="00546F92">
              <w:rPr>
                <w:rFonts w:cstheme="minorHAnsi"/>
                <w:color w:val="0066FF"/>
              </w:rPr>
              <w:t>Enter the name of the sponsoring CLU(s) – Camden, Newark, New Brunswick, and/or Rutgers Biomedical and Health Sciences.</w:t>
            </w:r>
          </w:p>
        </w:tc>
      </w:tr>
      <w:tr w:rsidR="0045724A" w14:paraId="1376059B" w14:textId="77777777" w:rsidTr="00D23A7B">
        <w:tc>
          <w:tcPr>
            <w:tcW w:w="2965" w:type="dxa"/>
            <w:vAlign w:val="center"/>
          </w:tcPr>
          <w:p w14:paraId="7ED795A9" w14:textId="12815109" w:rsidR="0045724A" w:rsidRPr="00F64B8F" w:rsidRDefault="0063776D">
            <w:pPr>
              <w:pStyle w:val="NoSpacing"/>
              <w:rPr>
                <w:rFonts w:cstheme="minorHAnsi"/>
              </w:rPr>
            </w:pPr>
            <w:r>
              <w:rPr>
                <w:rFonts w:cstheme="minorHAnsi"/>
              </w:rPr>
              <w:t xml:space="preserve">Proposed </w:t>
            </w:r>
            <w:r w:rsidR="0045724A" w:rsidRPr="00F64B8F">
              <w:rPr>
                <w:rFonts w:cstheme="minorHAnsi"/>
              </w:rPr>
              <w:t>School/College</w:t>
            </w:r>
          </w:p>
        </w:tc>
        <w:tc>
          <w:tcPr>
            <w:tcW w:w="6840" w:type="dxa"/>
            <w:vAlign w:val="center"/>
          </w:tcPr>
          <w:p w14:paraId="2F957353" w14:textId="6AE54368" w:rsidR="0045724A" w:rsidRPr="00546F92" w:rsidRDefault="0045724A">
            <w:pPr>
              <w:pStyle w:val="NoSpacing"/>
              <w:rPr>
                <w:rFonts w:cstheme="minorHAnsi"/>
                <w:color w:val="0066FF"/>
              </w:rPr>
            </w:pPr>
            <w:r w:rsidRPr="00546F92">
              <w:rPr>
                <w:rFonts w:cstheme="minorHAnsi"/>
                <w:color w:val="0066FF"/>
              </w:rPr>
              <w:t xml:space="preserve">Enter the </w:t>
            </w:r>
            <w:r w:rsidR="00B200C0">
              <w:rPr>
                <w:rFonts w:cstheme="minorHAnsi"/>
                <w:color w:val="0066FF"/>
              </w:rPr>
              <w:t xml:space="preserve">proposed </w:t>
            </w:r>
            <w:r w:rsidRPr="00546F92">
              <w:rPr>
                <w:rFonts w:cstheme="minorHAnsi"/>
                <w:color w:val="0066FF"/>
              </w:rPr>
              <w:t xml:space="preserve">name of the </w:t>
            </w:r>
            <w:r w:rsidR="00B200C0">
              <w:rPr>
                <w:rFonts w:cstheme="minorHAnsi"/>
                <w:color w:val="0066FF"/>
              </w:rPr>
              <w:t>new</w:t>
            </w:r>
            <w:r w:rsidRPr="00546F92">
              <w:rPr>
                <w:rFonts w:cstheme="minorHAnsi"/>
                <w:color w:val="0066FF"/>
              </w:rPr>
              <w:t xml:space="preserve"> school or college.</w:t>
            </w:r>
          </w:p>
        </w:tc>
      </w:tr>
      <w:tr w:rsidR="0045724A" w14:paraId="7CC752E5" w14:textId="77777777" w:rsidTr="00D23A7B">
        <w:tc>
          <w:tcPr>
            <w:tcW w:w="2965" w:type="dxa"/>
            <w:vAlign w:val="center"/>
          </w:tcPr>
          <w:p w14:paraId="27CCF993" w14:textId="7F3CFFF6" w:rsidR="0045724A" w:rsidRPr="00F64B8F" w:rsidRDefault="0045724A" w:rsidP="00AE7918">
            <w:pPr>
              <w:pStyle w:val="NoSpacing"/>
              <w:rPr>
                <w:rFonts w:cstheme="minorHAnsi"/>
              </w:rPr>
            </w:pPr>
            <w:r w:rsidRPr="00F64B8F">
              <w:rPr>
                <w:rFonts w:cstheme="minorHAnsi"/>
              </w:rPr>
              <w:t>Degree Designation</w:t>
            </w:r>
            <w:r w:rsidR="00304407">
              <w:rPr>
                <w:rFonts w:cstheme="minorHAnsi"/>
              </w:rPr>
              <w:t>s</w:t>
            </w:r>
          </w:p>
        </w:tc>
        <w:tc>
          <w:tcPr>
            <w:tcW w:w="6840" w:type="dxa"/>
            <w:vAlign w:val="center"/>
          </w:tcPr>
          <w:p w14:paraId="7D8F47ED" w14:textId="2A12F1C6" w:rsidR="0045724A" w:rsidRPr="00546F92" w:rsidRDefault="0045724A" w:rsidP="00AE7918">
            <w:pPr>
              <w:pStyle w:val="NoSpacing"/>
              <w:rPr>
                <w:rFonts w:cstheme="minorHAnsi"/>
                <w:color w:val="0066FF"/>
              </w:rPr>
            </w:pPr>
            <w:r w:rsidRPr="00546F92">
              <w:rPr>
                <w:rFonts w:cstheme="minorHAnsi"/>
                <w:color w:val="0066FF"/>
              </w:rPr>
              <w:t>Enter the designation of the degree program</w:t>
            </w:r>
            <w:r w:rsidR="00304407">
              <w:rPr>
                <w:rFonts w:cstheme="minorHAnsi"/>
                <w:color w:val="0066FF"/>
              </w:rPr>
              <w:t>s that would</w:t>
            </w:r>
            <w:r w:rsidR="00A87E33">
              <w:rPr>
                <w:rFonts w:cstheme="minorHAnsi"/>
                <w:color w:val="0066FF"/>
              </w:rPr>
              <w:t xml:space="preserve"> be</w:t>
            </w:r>
            <w:r w:rsidR="00304407">
              <w:rPr>
                <w:rFonts w:cstheme="minorHAnsi"/>
                <w:color w:val="0066FF"/>
              </w:rPr>
              <w:t xml:space="preserve"> offered at the new school/college</w:t>
            </w:r>
            <w:r w:rsidRPr="00546F92">
              <w:rPr>
                <w:rFonts w:cstheme="minorHAnsi"/>
                <w:color w:val="0066FF"/>
              </w:rPr>
              <w:t xml:space="preserve"> such as Bachelor of Arts or Doctor of Philosophy.</w:t>
            </w:r>
          </w:p>
        </w:tc>
      </w:tr>
      <w:tr w:rsidR="0045724A" w14:paraId="27CF235E" w14:textId="77777777" w:rsidTr="00D23A7B">
        <w:tc>
          <w:tcPr>
            <w:tcW w:w="2965" w:type="dxa"/>
            <w:vAlign w:val="center"/>
          </w:tcPr>
          <w:p w14:paraId="4C876407" w14:textId="354C2951" w:rsidR="0045724A" w:rsidRPr="00F64B8F" w:rsidRDefault="0045724A" w:rsidP="00AE7918">
            <w:pPr>
              <w:pStyle w:val="NoSpacing"/>
              <w:rPr>
                <w:rFonts w:cstheme="minorHAnsi"/>
              </w:rPr>
            </w:pPr>
            <w:r w:rsidRPr="00F64B8F">
              <w:rPr>
                <w:rFonts w:cstheme="minorHAnsi"/>
              </w:rPr>
              <w:t>Degree Abbreviation</w:t>
            </w:r>
            <w:r w:rsidR="00215B7C">
              <w:rPr>
                <w:rFonts w:cstheme="minorHAnsi"/>
              </w:rPr>
              <w:t>s</w:t>
            </w:r>
          </w:p>
        </w:tc>
        <w:tc>
          <w:tcPr>
            <w:tcW w:w="6840" w:type="dxa"/>
            <w:vAlign w:val="center"/>
          </w:tcPr>
          <w:p w14:paraId="0115439A" w14:textId="6F076D79" w:rsidR="0045724A" w:rsidRPr="00546F92" w:rsidRDefault="0045724A" w:rsidP="00AE7918">
            <w:pPr>
              <w:pStyle w:val="NoSpacing"/>
              <w:rPr>
                <w:rFonts w:cstheme="minorHAnsi"/>
                <w:color w:val="0066FF"/>
              </w:rPr>
            </w:pPr>
            <w:r w:rsidRPr="00546F92">
              <w:rPr>
                <w:rFonts w:cstheme="minorHAnsi"/>
                <w:color w:val="0066FF"/>
              </w:rPr>
              <w:t>Enter the abbreviation</w:t>
            </w:r>
            <w:r w:rsidR="00A87E33">
              <w:rPr>
                <w:rFonts w:cstheme="minorHAnsi"/>
                <w:color w:val="0066FF"/>
              </w:rPr>
              <w:t>s</w:t>
            </w:r>
            <w:r w:rsidRPr="00546F92">
              <w:rPr>
                <w:rFonts w:cstheme="minorHAnsi"/>
                <w:color w:val="0066FF"/>
              </w:rPr>
              <w:t xml:space="preserve"> of the proposed degree designation</w:t>
            </w:r>
            <w:r w:rsidR="00A87E33">
              <w:rPr>
                <w:rFonts w:cstheme="minorHAnsi"/>
                <w:color w:val="0066FF"/>
              </w:rPr>
              <w:t xml:space="preserve">s </w:t>
            </w:r>
            <w:r w:rsidR="005122AE">
              <w:rPr>
                <w:rFonts w:cstheme="minorHAnsi"/>
                <w:color w:val="0066FF"/>
              </w:rPr>
              <w:t xml:space="preserve">of the </w:t>
            </w:r>
            <w:r w:rsidR="00A87E33" w:rsidRPr="00546F92">
              <w:rPr>
                <w:rFonts w:cstheme="minorHAnsi"/>
                <w:color w:val="0066FF"/>
              </w:rPr>
              <w:t>program</w:t>
            </w:r>
            <w:r w:rsidR="00A87E33">
              <w:rPr>
                <w:rFonts w:cstheme="minorHAnsi"/>
                <w:color w:val="0066FF"/>
              </w:rPr>
              <w:t>s that would be offered at the new school/college</w:t>
            </w:r>
            <w:r w:rsidRPr="00546F92">
              <w:rPr>
                <w:rFonts w:cstheme="minorHAnsi"/>
                <w:color w:val="0066FF"/>
              </w:rPr>
              <w:t>, such as B.A. or Ph.D.</w:t>
            </w:r>
          </w:p>
        </w:tc>
      </w:tr>
      <w:tr w:rsidR="0045724A" w14:paraId="26868FC7" w14:textId="77777777" w:rsidTr="00D23A7B">
        <w:tc>
          <w:tcPr>
            <w:tcW w:w="2965" w:type="dxa"/>
            <w:vAlign w:val="center"/>
          </w:tcPr>
          <w:p w14:paraId="567FDC7F" w14:textId="34C5CF19" w:rsidR="0045724A" w:rsidRPr="00F64B8F" w:rsidRDefault="0045724A">
            <w:pPr>
              <w:pStyle w:val="NoSpacing"/>
              <w:rPr>
                <w:rFonts w:cstheme="minorHAnsi"/>
              </w:rPr>
            </w:pPr>
            <w:r w:rsidRPr="00F64B8F">
              <w:rPr>
                <w:rFonts w:cstheme="minorHAnsi"/>
              </w:rPr>
              <w:t>Modality</w:t>
            </w:r>
            <w:r w:rsidR="00E61823">
              <w:rPr>
                <w:rStyle w:val="FootnoteReference"/>
                <w:rFonts w:cstheme="minorHAnsi"/>
              </w:rPr>
              <w:footnoteReference w:id="2"/>
            </w:r>
          </w:p>
        </w:tc>
        <w:tc>
          <w:tcPr>
            <w:tcW w:w="6840" w:type="dxa"/>
            <w:vAlign w:val="center"/>
          </w:tcPr>
          <w:p w14:paraId="023AD83F" w14:textId="669A0B4C" w:rsidR="0045724A" w:rsidRPr="00546F92" w:rsidRDefault="0045724A">
            <w:pPr>
              <w:pStyle w:val="NoSpacing"/>
              <w:rPr>
                <w:rFonts w:cstheme="minorHAnsi"/>
                <w:color w:val="0066FF"/>
              </w:rPr>
            </w:pPr>
            <w:r w:rsidRPr="00546F92">
              <w:rPr>
                <w:rFonts w:cstheme="minorHAnsi"/>
                <w:color w:val="0066FF"/>
              </w:rPr>
              <w:t>Enter the modality</w:t>
            </w:r>
            <w:r w:rsidR="005644F5">
              <w:rPr>
                <w:rFonts w:cstheme="minorHAnsi"/>
                <w:color w:val="0066FF"/>
              </w:rPr>
              <w:t>(</w:t>
            </w:r>
            <w:proofErr w:type="spellStart"/>
            <w:r w:rsidR="005644F5">
              <w:rPr>
                <w:rFonts w:cstheme="minorHAnsi"/>
                <w:color w:val="0066FF"/>
              </w:rPr>
              <w:t>ies</w:t>
            </w:r>
            <w:proofErr w:type="spellEnd"/>
            <w:r w:rsidR="005644F5">
              <w:rPr>
                <w:rFonts w:cstheme="minorHAnsi"/>
                <w:color w:val="0066FF"/>
              </w:rPr>
              <w:t>)</w:t>
            </w:r>
            <w:r w:rsidRPr="00546F92">
              <w:rPr>
                <w:rFonts w:cstheme="minorHAnsi"/>
                <w:color w:val="0066FF"/>
              </w:rPr>
              <w:t xml:space="preserve"> of the proposed degree program</w:t>
            </w:r>
            <w:r w:rsidR="005644F5">
              <w:rPr>
                <w:rFonts w:cstheme="minorHAnsi"/>
                <w:color w:val="0066FF"/>
              </w:rPr>
              <w:t>s</w:t>
            </w:r>
            <w:r w:rsidRPr="00546F92">
              <w:rPr>
                <w:rFonts w:cstheme="minorHAnsi"/>
                <w:color w:val="0066FF"/>
              </w:rPr>
              <w:t xml:space="preserve">, whether in-person, hybrid, or fully online. </w:t>
            </w:r>
          </w:p>
        </w:tc>
      </w:tr>
      <w:tr w:rsidR="0045724A" w14:paraId="14270812" w14:textId="77777777" w:rsidTr="00D23A7B">
        <w:tc>
          <w:tcPr>
            <w:tcW w:w="2965" w:type="dxa"/>
            <w:vAlign w:val="center"/>
          </w:tcPr>
          <w:p w14:paraId="13239445" w14:textId="0E4B3564" w:rsidR="0045724A" w:rsidRPr="00F64B8F" w:rsidRDefault="0045724A">
            <w:pPr>
              <w:pStyle w:val="NoSpacing"/>
              <w:rPr>
                <w:rFonts w:cstheme="minorHAnsi"/>
              </w:rPr>
            </w:pPr>
            <w:r w:rsidRPr="00F64B8F">
              <w:rPr>
                <w:rFonts w:cstheme="minorHAnsi"/>
              </w:rPr>
              <w:t>Location</w:t>
            </w:r>
          </w:p>
        </w:tc>
        <w:tc>
          <w:tcPr>
            <w:tcW w:w="6840" w:type="dxa"/>
            <w:vAlign w:val="center"/>
          </w:tcPr>
          <w:p w14:paraId="56FBC7A6" w14:textId="676A2B52" w:rsidR="0045724A" w:rsidRPr="00546F92" w:rsidRDefault="0045724A">
            <w:pPr>
              <w:pStyle w:val="NoSpacing"/>
              <w:rPr>
                <w:rFonts w:cstheme="minorHAnsi"/>
                <w:color w:val="0066FF"/>
              </w:rPr>
            </w:pPr>
            <w:r w:rsidRPr="00546F92">
              <w:rPr>
                <w:rFonts w:cstheme="minorHAnsi"/>
                <w:color w:val="0066FF"/>
              </w:rPr>
              <w:t>Enter the physical location</w:t>
            </w:r>
            <w:r w:rsidR="00C41F32">
              <w:rPr>
                <w:rFonts w:cstheme="minorHAnsi"/>
                <w:color w:val="0066FF"/>
              </w:rPr>
              <w:t>(s)</w:t>
            </w:r>
            <w:r w:rsidRPr="00546F92">
              <w:rPr>
                <w:rFonts w:cstheme="minorHAnsi"/>
                <w:color w:val="0066FF"/>
              </w:rPr>
              <w:t xml:space="preserve"> of where the proposed </w:t>
            </w:r>
            <w:r w:rsidR="000D28CC">
              <w:rPr>
                <w:rFonts w:cstheme="minorHAnsi"/>
                <w:color w:val="0066FF"/>
              </w:rPr>
              <w:t>new school</w:t>
            </w:r>
            <w:r w:rsidRPr="00546F92">
              <w:rPr>
                <w:rFonts w:cstheme="minorHAnsi"/>
                <w:color w:val="0066FF"/>
              </w:rPr>
              <w:t xml:space="preserve"> will be </w:t>
            </w:r>
            <w:r w:rsidR="000D28CC">
              <w:rPr>
                <w:rFonts w:cstheme="minorHAnsi"/>
                <w:color w:val="0066FF"/>
              </w:rPr>
              <w:t>located</w:t>
            </w:r>
            <w:r w:rsidRPr="00546F92">
              <w:rPr>
                <w:rFonts w:cstheme="minorHAnsi"/>
                <w:color w:val="0066FF"/>
              </w:rPr>
              <w:t xml:space="preserve"> – Camden, Newark, New Brunswick (Piscataway), or an alternative off-campus location. For alternative off-campus locations, provide the name and address of the facility. For fully online </w:t>
            </w:r>
            <w:r w:rsidR="006E3BC0">
              <w:rPr>
                <w:rFonts w:cstheme="minorHAnsi"/>
                <w:color w:val="0066FF"/>
              </w:rPr>
              <w:t>offerings</w:t>
            </w:r>
            <w:r w:rsidRPr="00546F92">
              <w:rPr>
                <w:rFonts w:cstheme="minorHAnsi"/>
                <w:color w:val="0066FF"/>
              </w:rPr>
              <w:t xml:space="preserve">, enter “N/A.” </w:t>
            </w:r>
          </w:p>
        </w:tc>
      </w:tr>
      <w:tr w:rsidR="0045724A" w14:paraId="78E2344B" w14:textId="77777777" w:rsidTr="00D23A7B">
        <w:tc>
          <w:tcPr>
            <w:tcW w:w="2965" w:type="dxa"/>
            <w:vAlign w:val="center"/>
          </w:tcPr>
          <w:p w14:paraId="539909A9" w14:textId="77777777" w:rsidR="0045724A" w:rsidRPr="00F64B8F" w:rsidRDefault="0045724A">
            <w:pPr>
              <w:pStyle w:val="NoSpacing"/>
              <w:rPr>
                <w:rFonts w:cstheme="minorHAnsi"/>
              </w:rPr>
            </w:pPr>
            <w:r w:rsidRPr="00F64B8F">
              <w:rPr>
                <w:rFonts w:cstheme="minorHAnsi"/>
              </w:rPr>
              <w:t>Initiation Date</w:t>
            </w:r>
          </w:p>
        </w:tc>
        <w:tc>
          <w:tcPr>
            <w:tcW w:w="6840" w:type="dxa"/>
            <w:vAlign w:val="center"/>
          </w:tcPr>
          <w:p w14:paraId="3114753B" w14:textId="29EFD8D3" w:rsidR="0045724A" w:rsidRPr="00546F92" w:rsidRDefault="0045724A">
            <w:pPr>
              <w:pStyle w:val="NoSpacing"/>
              <w:rPr>
                <w:rFonts w:cstheme="minorHAnsi"/>
                <w:color w:val="0066FF"/>
              </w:rPr>
            </w:pPr>
            <w:r w:rsidRPr="00546F92">
              <w:rPr>
                <w:rFonts w:cstheme="minorHAnsi"/>
                <w:color w:val="0066FF"/>
              </w:rPr>
              <w:t xml:space="preserve">Enter the proposed semester and year in which the </w:t>
            </w:r>
            <w:r w:rsidR="006E3BC0">
              <w:rPr>
                <w:rFonts w:cstheme="minorHAnsi"/>
                <w:color w:val="0066FF"/>
              </w:rPr>
              <w:t>school/</w:t>
            </w:r>
            <w:r w:rsidR="00C71ED1">
              <w:rPr>
                <w:rFonts w:cstheme="minorHAnsi"/>
                <w:color w:val="0066FF"/>
              </w:rPr>
              <w:t>college</w:t>
            </w:r>
            <w:r w:rsidRPr="00546F92">
              <w:rPr>
                <w:rFonts w:cstheme="minorHAnsi"/>
                <w:color w:val="0066FF"/>
              </w:rPr>
              <w:t xml:space="preserve"> intends to first enroll students.</w:t>
            </w:r>
          </w:p>
        </w:tc>
      </w:tr>
      <w:tr w:rsidR="0045724A" w14:paraId="7036A4B2" w14:textId="77777777" w:rsidTr="00D23A7B">
        <w:tc>
          <w:tcPr>
            <w:tcW w:w="2965" w:type="dxa"/>
            <w:vAlign w:val="center"/>
          </w:tcPr>
          <w:p w14:paraId="4032DEF5" w14:textId="77777777" w:rsidR="0045724A" w:rsidRPr="00F64B8F" w:rsidRDefault="0045724A" w:rsidP="0045724A">
            <w:pPr>
              <w:pStyle w:val="NoSpacing"/>
              <w:rPr>
                <w:rFonts w:cstheme="minorHAnsi"/>
              </w:rPr>
            </w:pPr>
            <w:r w:rsidRPr="00F64B8F">
              <w:rPr>
                <w:rFonts w:cstheme="minorHAnsi"/>
              </w:rPr>
              <w:t>Licensing Agency</w:t>
            </w:r>
          </w:p>
        </w:tc>
        <w:tc>
          <w:tcPr>
            <w:tcW w:w="6840" w:type="dxa"/>
            <w:vAlign w:val="center"/>
          </w:tcPr>
          <w:p w14:paraId="7AA03C4F" w14:textId="1088EAF8" w:rsidR="0045724A" w:rsidRPr="00546F92" w:rsidRDefault="0045724A" w:rsidP="0045724A">
            <w:pPr>
              <w:pStyle w:val="NoSpacing"/>
              <w:rPr>
                <w:rFonts w:cstheme="minorHAnsi"/>
                <w:color w:val="0066FF"/>
              </w:rPr>
            </w:pPr>
            <w:r w:rsidRPr="00546F92">
              <w:rPr>
                <w:rFonts w:cstheme="minorHAnsi"/>
                <w:color w:val="0066FF"/>
              </w:rPr>
              <w:t xml:space="preserve">If the proposed </w:t>
            </w:r>
            <w:r w:rsidR="00C71ED1">
              <w:rPr>
                <w:rFonts w:cstheme="minorHAnsi"/>
                <w:color w:val="0066FF"/>
              </w:rPr>
              <w:t>school/college</w:t>
            </w:r>
            <w:r w:rsidR="00C71ED1" w:rsidRPr="00546F92">
              <w:rPr>
                <w:rFonts w:cstheme="minorHAnsi"/>
                <w:color w:val="0066FF"/>
              </w:rPr>
              <w:t xml:space="preserve"> </w:t>
            </w:r>
            <w:r w:rsidRPr="00546F92">
              <w:rPr>
                <w:rFonts w:cstheme="minorHAnsi"/>
                <w:color w:val="0066FF"/>
              </w:rPr>
              <w:t>will</w:t>
            </w:r>
            <w:r w:rsidR="002A4F4E">
              <w:rPr>
                <w:rFonts w:cstheme="minorHAnsi"/>
                <w:color w:val="0066FF"/>
              </w:rPr>
              <w:t xml:space="preserve"> offer programs that </w:t>
            </w:r>
            <w:r w:rsidRPr="00546F92">
              <w:rPr>
                <w:rFonts w:cstheme="minorHAnsi"/>
                <w:color w:val="0066FF"/>
              </w:rPr>
              <w:t>lead to licensure, enter the name of the agency</w:t>
            </w:r>
            <w:r w:rsidR="005714C9">
              <w:rPr>
                <w:rFonts w:cstheme="minorHAnsi"/>
                <w:color w:val="0066FF"/>
              </w:rPr>
              <w:t>(</w:t>
            </w:r>
            <w:proofErr w:type="spellStart"/>
            <w:r w:rsidR="005714C9">
              <w:rPr>
                <w:rFonts w:cstheme="minorHAnsi"/>
                <w:color w:val="0066FF"/>
              </w:rPr>
              <w:t>ies</w:t>
            </w:r>
            <w:proofErr w:type="spellEnd"/>
            <w:r w:rsidR="005714C9">
              <w:rPr>
                <w:rFonts w:cstheme="minorHAnsi"/>
                <w:color w:val="0066FF"/>
              </w:rPr>
              <w:t>)</w:t>
            </w:r>
            <w:r w:rsidRPr="00546F92">
              <w:rPr>
                <w:rFonts w:cstheme="minorHAnsi"/>
                <w:color w:val="0066FF"/>
              </w:rPr>
              <w:t xml:space="preserve"> with licensing authority.</w:t>
            </w:r>
          </w:p>
        </w:tc>
      </w:tr>
      <w:tr w:rsidR="0045724A" w14:paraId="4184091C" w14:textId="77777777" w:rsidTr="00D23A7B">
        <w:tc>
          <w:tcPr>
            <w:tcW w:w="2965" w:type="dxa"/>
            <w:vAlign w:val="center"/>
          </w:tcPr>
          <w:p w14:paraId="2AF4CC91" w14:textId="77777777" w:rsidR="0045724A" w:rsidRPr="00F64B8F" w:rsidRDefault="0045724A" w:rsidP="0045724A">
            <w:pPr>
              <w:pStyle w:val="NoSpacing"/>
              <w:rPr>
                <w:rFonts w:cstheme="minorHAnsi"/>
              </w:rPr>
            </w:pPr>
            <w:r w:rsidRPr="00F64B8F">
              <w:rPr>
                <w:rFonts w:cstheme="minorHAnsi"/>
              </w:rPr>
              <w:t>Accrediting Agency</w:t>
            </w:r>
          </w:p>
        </w:tc>
        <w:tc>
          <w:tcPr>
            <w:tcW w:w="6840" w:type="dxa"/>
            <w:vAlign w:val="center"/>
          </w:tcPr>
          <w:p w14:paraId="0C58B0D1" w14:textId="2540C1D5" w:rsidR="0045724A" w:rsidRPr="00546F92" w:rsidRDefault="0045724A" w:rsidP="0045724A">
            <w:pPr>
              <w:pStyle w:val="NoSpacing"/>
              <w:rPr>
                <w:rFonts w:cstheme="minorHAnsi"/>
                <w:color w:val="0066FF"/>
              </w:rPr>
            </w:pPr>
            <w:r w:rsidRPr="00546F92">
              <w:rPr>
                <w:rFonts w:cstheme="minorHAnsi"/>
                <w:color w:val="0066FF"/>
              </w:rPr>
              <w:t xml:space="preserve">If the proposed </w:t>
            </w:r>
            <w:r w:rsidR="00EF7427">
              <w:rPr>
                <w:rFonts w:cstheme="minorHAnsi"/>
                <w:color w:val="0066FF"/>
              </w:rPr>
              <w:t>school/college</w:t>
            </w:r>
            <w:r w:rsidR="00EF7427" w:rsidRPr="00546F92">
              <w:rPr>
                <w:rFonts w:cstheme="minorHAnsi"/>
                <w:color w:val="0066FF"/>
              </w:rPr>
              <w:t xml:space="preserve"> </w:t>
            </w:r>
            <w:r w:rsidRPr="00546F92">
              <w:rPr>
                <w:rFonts w:cstheme="minorHAnsi"/>
                <w:color w:val="0066FF"/>
              </w:rPr>
              <w:t>intends to seek specialized accreditation, enter the name of the agency responsible for accreditation.</w:t>
            </w:r>
          </w:p>
        </w:tc>
      </w:tr>
      <w:tr w:rsidR="0045724A" w14:paraId="0C696657" w14:textId="77777777" w:rsidTr="00D23A7B">
        <w:tc>
          <w:tcPr>
            <w:tcW w:w="2965" w:type="dxa"/>
            <w:vAlign w:val="center"/>
          </w:tcPr>
          <w:p w14:paraId="17CD0EFE" w14:textId="77777777" w:rsidR="0045724A" w:rsidRPr="00F64B8F" w:rsidRDefault="0045724A" w:rsidP="0045724A">
            <w:pPr>
              <w:pStyle w:val="NoSpacing"/>
              <w:rPr>
                <w:rFonts w:cstheme="minorHAnsi"/>
              </w:rPr>
            </w:pPr>
            <w:r w:rsidRPr="00F64B8F">
              <w:rPr>
                <w:rFonts w:cstheme="minorHAnsi"/>
              </w:rPr>
              <w:t>Primary Contact (Name)</w:t>
            </w:r>
          </w:p>
        </w:tc>
        <w:tc>
          <w:tcPr>
            <w:tcW w:w="6840" w:type="dxa"/>
            <w:vAlign w:val="center"/>
          </w:tcPr>
          <w:p w14:paraId="30C4E3F1" w14:textId="1397462D" w:rsidR="0045724A" w:rsidRPr="00546F92" w:rsidRDefault="0045724A" w:rsidP="0045724A">
            <w:pPr>
              <w:pStyle w:val="NoSpacing"/>
              <w:rPr>
                <w:rFonts w:cstheme="minorHAnsi"/>
                <w:color w:val="0066FF"/>
              </w:rPr>
            </w:pPr>
            <w:r w:rsidRPr="00546F92">
              <w:rPr>
                <w:rFonts w:eastAsia="Arial" w:cstheme="minorHAnsi"/>
                <w:color w:val="0066FF"/>
              </w:rPr>
              <w:t xml:space="preserve">Enter the name of the primary contact in the proposing </w:t>
            </w:r>
            <w:r w:rsidR="00835A2A">
              <w:rPr>
                <w:rFonts w:eastAsia="Arial" w:cstheme="minorHAnsi"/>
                <w:color w:val="0066FF"/>
              </w:rPr>
              <w:t>CLU</w:t>
            </w:r>
            <w:r w:rsidRPr="00546F92">
              <w:rPr>
                <w:rFonts w:eastAsia="Arial" w:cstheme="minorHAnsi"/>
                <w:color w:val="0066FF"/>
              </w:rPr>
              <w:t xml:space="preserve"> responsible for coordinating </w:t>
            </w:r>
            <w:r w:rsidR="00835A2A">
              <w:rPr>
                <w:rFonts w:eastAsia="Arial" w:cstheme="minorHAnsi"/>
                <w:color w:val="0066FF"/>
              </w:rPr>
              <w:t>the development of the new school/</w:t>
            </w:r>
            <w:r w:rsidR="0063404F">
              <w:rPr>
                <w:rFonts w:eastAsia="Arial" w:cstheme="minorHAnsi"/>
                <w:color w:val="0066FF"/>
              </w:rPr>
              <w:t>college</w:t>
            </w:r>
            <w:r w:rsidRPr="00546F92">
              <w:rPr>
                <w:rFonts w:eastAsia="Arial" w:cstheme="minorHAnsi"/>
                <w:color w:val="0066FF"/>
              </w:rPr>
              <w:t>.</w:t>
            </w:r>
          </w:p>
        </w:tc>
      </w:tr>
      <w:tr w:rsidR="0045724A" w14:paraId="43C5CA63" w14:textId="77777777" w:rsidTr="00D23A7B">
        <w:tc>
          <w:tcPr>
            <w:tcW w:w="2965" w:type="dxa"/>
            <w:vAlign w:val="center"/>
          </w:tcPr>
          <w:p w14:paraId="6D269624" w14:textId="77777777" w:rsidR="0045724A" w:rsidRPr="00F64B8F" w:rsidRDefault="0045724A" w:rsidP="0045724A">
            <w:pPr>
              <w:pStyle w:val="NoSpacing"/>
              <w:rPr>
                <w:rFonts w:cstheme="minorHAnsi"/>
              </w:rPr>
            </w:pPr>
            <w:r w:rsidRPr="00F64B8F">
              <w:rPr>
                <w:rFonts w:cstheme="minorHAnsi"/>
              </w:rPr>
              <w:t>Primary Contact (E-mail)</w:t>
            </w:r>
          </w:p>
        </w:tc>
        <w:tc>
          <w:tcPr>
            <w:tcW w:w="6840" w:type="dxa"/>
            <w:vAlign w:val="center"/>
          </w:tcPr>
          <w:p w14:paraId="7C5AD5B7" w14:textId="1C4CBE19" w:rsidR="0045724A" w:rsidRPr="00546F92" w:rsidRDefault="0045724A" w:rsidP="0045724A">
            <w:pPr>
              <w:pStyle w:val="NoSpacing"/>
              <w:rPr>
                <w:rFonts w:cstheme="minorHAnsi"/>
                <w:color w:val="0066FF"/>
              </w:rPr>
            </w:pPr>
            <w:r w:rsidRPr="00546F92">
              <w:rPr>
                <w:rFonts w:eastAsia="Arial" w:cstheme="minorHAnsi"/>
                <w:color w:val="0066FF"/>
              </w:rPr>
              <w:t xml:space="preserve">Enter the e-mail address of the primary contact in the proposing </w:t>
            </w:r>
            <w:r w:rsidR="0063404F">
              <w:rPr>
                <w:rFonts w:eastAsia="Arial" w:cstheme="minorHAnsi"/>
                <w:color w:val="0066FF"/>
              </w:rPr>
              <w:t>CLU</w:t>
            </w:r>
            <w:r w:rsidR="0063404F" w:rsidRPr="00546F92">
              <w:rPr>
                <w:rFonts w:eastAsia="Arial" w:cstheme="minorHAnsi"/>
                <w:color w:val="0066FF"/>
              </w:rPr>
              <w:t xml:space="preserve"> responsible for coordinating </w:t>
            </w:r>
            <w:r w:rsidR="0063404F">
              <w:rPr>
                <w:rFonts w:eastAsia="Arial" w:cstheme="minorHAnsi"/>
                <w:color w:val="0066FF"/>
              </w:rPr>
              <w:t>the development of the new school/college</w:t>
            </w:r>
            <w:r w:rsidR="0063404F" w:rsidRPr="00546F92">
              <w:rPr>
                <w:rFonts w:eastAsia="Arial" w:cstheme="minorHAnsi"/>
                <w:color w:val="0066FF"/>
              </w:rPr>
              <w:t>.</w:t>
            </w:r>
          </w:p>
        </w:tc>
      </w:tr>
      <w:tr w:rsidR="0045724A" w14:paraId="5F99EF89" w14:textId="77777777" w:rsidTr="00D23A7B">
        <w:tc>
          <w:tcPr>
            <w:tcW w:w="2965" w:type="dxa"/>
            <w:vAlign w:val="center"/>
          </w:tcPr>
          <w:p w14:paraId="0176EAF6" w14:textId="77777777" w:rsidR="0045724A" w:rsidRPr="00F64B8F" w:rsidRDefault="0045724A" w:rsidP="0045724A">
            <w:pPr>
              <w:pStyle w:val="NoSpacing"/>
              <w:rPr>
                <w:rFonts w:cstheme="minorHAnsi"/>
              </w:rPr>
            </w:pPr>
            <w:r w:rsidRPr="00F64B8F">
              <w:rPr>
                <w:rFonts w:cstheme="minorHAnsi"/>
              </w:rPr>
              <w:t>Primary Contact (Telephone)</w:t>
            </w:r>
          </w:p>
        </w:tc>
        <w:tc>
          <w:tcPr>
            <w:tcW w:w="6840" w:type="dxa"/>
            <w:vAlign w:val="center"/>
          </w:tcPr>
          <w:p w14:paraId="4A2098FD" w14:textId="279FD756" w:rsidR="0045724A" w:rsidRPr="00546F92" w:rsidRDefault="0045724A" w:rsidP="0045724A">
            <w:pPr>
              <w:pStyle w:val="NoSpacing"/>
              <w:rPr>
                <w:rFonts w:cstheme="minorHAnsi"/>
                <w:color w:val="0066FF"/>
              </w:rPr>
            </w:pPr>
            <w:r w:rsidRPr="00546F92">
              <w:rPr>
                <w:rFonts w:eastAsia="Arial" w:cstheme="minorHAnsi"/>
                <w:color w:val="0066FF"/>
              </w:rPr>
              <w:t xml:space="preserve">Enter the telephone number of the primary contact in the proposing </w:t>
            </w:r>
            <w:r w:rsidR="0063404F">
              <w:rPr>
                <w:rFonts w:eastAsia="Arial" w:cstheme="minorHAnsi"/>
                <w:color w:val="0066FF"/>
              </w:rPr>
              <w:t>CLU</w:t>
            </w:r>
            <w:r w:rsidR="0063404F" w:rsidRPr="00546F92">
              <w:rPr>
                <w:rFonts w:eastAsia="Arial" w:cstheme="minorHAnsi"/>
                <w:color w:val="0066FF"/>
              </w:rPr>
              <w:t xml:space="preserve"> responsible for coordinating </w:t>
            </w:r>
            <w:r w:rsidR="0063404F">
              <w:rPr>
                <w:rFonts w:eastAsia="Arial" w:cstheme="minorHAnsi"/>
                <w:color w:val="0066FF"/>
              </w:rPr>
              <w:t>the development of the new school/college</w:t>
            </w:r>
            <w:r w:rsidR="0063404F" w:rsidRPr="00546F92">
              <w:rPr>
                <w:rFonts w:eastAsia="Arial" w:cstheme="minorHAnsi"/>
                <w:color w:val="0066FF"/>
              </w:rPr>
              <w:t>.</w:t>
            </w:r>
          </w:p>
        </w:tc>
      </w:tr>
    </w:tbl>
    <w:p w14:paraId="7A93BCD0" w14:textId="3D497442" w:rsidR="00EC421F" w:rsidRDefault="00EC421F" w:rsidP="00B40734">
      <w:pPr>
        <w:pStyle w:val="NoSpacing"/>
      </w:pPr>
    </w:p>
    <w:p w14:paraId="1AFD2EE9" w14:textId="77777777" w:rsidR="00EC421F" w:rsidRDefault="00EC421F">
      <w:r>
        <w:br w:type="page"/>
      </w:r>
    </w:p>
    <w:p w14:paraId="53977D6B" w14:textId="70A09B46" w:rsidR="00530E95" w:rsidRDefault="00530E95" w:rsidP="00530E95">
      <w:pPr>
        <w:pStyle w:val="NoSpacing"/>
        <w:jc w:val="center"/>
      </w:pPr>
      <w:r w:rsidRPr="00530E95">
        <w:rPr>
          <w:b/>
          <w:bCs/>
        </w:rPr>
        <w:lastRenderedPageBreak/>
        <w:t>APPROVAL SUMMARY</w:t>
      </w:r>
    </w:p>
    <w:p w14:paraId="7C384FBB" w14:textId="77777777" w:rsidR="00530E95" w:rsidRDefault="00530E95" w:rsidP="00530E95">
      <w:pPr>
        <w:pStyle w:val="NoSpacing"/>
        <w:jc w:val="center"/>
      </w:pPr>
    </w:p>
    <w:p w14:paraId="02A20938" w14:textId="189093C9" w:rsidR="009340CD" w:rsidRDefault="6463A8D8" w:rsidP="0040385F">
      <w:pPr>
        <w:pStyle w:val="NoSpacing"/>
      </w:pPr>
      <w:r>
        <w:t>Provide an inventory of approvals within an individual chancellor-led unit (CLU). Examples include faculty governance bodies</w:t>
      </w:r>
      <w:r w:rsidR="001832D4">
        <w:t xml:space="preserve">, </w:t>
      </w:r>
      <w:r w:rsidR="00946355">
        <w:t xml:space="preserve">planning </w:t>
      </w:r>
      <w:r w:rsidR="001832D4">
        <w:t>committees</w:t>
      </w:r>
      <w:r>
        <w:t>, provost, chancellor, and any other CLU governance bodies, as required by the relevant bylaws.</w:t>
      </w:r>
      <w:r w:rsidR="00746FC1">
        <w:t xml:space="preserve"> </w:t>
      </w:r>
    </w:p>
    <w:p w14:paraId="7CC74E54" w14:textId="77777777" w:rsidR="009340CD" w:rsidRDefault="009340CD" w:rsidP="0040385F">
      <w:pPr>
        <w:pStyle w:val="NoSpacing"/>
      </w:pPr>
    </w:p>
    <w:p w14:paraId="058354D2" w14:textId="77777777" w:rsidR="00225675" w:rsidRDefault="00225675" w:rsidP="0040385F">
      <w:pPr>
        <w:pStyle w:val="NoSpacing"/>
      </w:pPr>
    </w:p>
    <w:tbl>
      <w:tblPr>
        <w:tblStyle w:val="TableGrid"/>
        <w:tblW w:w="0" w:type="auto"/>
        <w:tblLook w:val="04A0" w:firstRow="1" w:lastRow="0" w:firstColumn="1" w:lastColumn="0" w:noHBand="0" w:noVBand="1"/>
      </w:tblPr>
      <w:tblGrid>
        <w:gridCol w:w="7465"/>
        <w:gridCol w:w="1885"/>
      </w:tblGrid>
      <w:tr w:rsidR="009340CD" w14:paraId="5D19C807" w14:textId="77777777" w:rsidTr="009E51F0">
        <w:tc>
          <w:tcPr>
            <w:tcW w:w="7465" w:type="dxa"/>
            <w:shd w:val="clear" w:color="auto" w:fill="D9D9D9" w:themeFill="background1" w:themeFillShade="D9"/>
          </w:tcPr>
          <w:p w14:paraId="3C8B3629" w14:textId="3FB5440E" w:rsidR="009340CD" w:rsidRDefault="009340CD" w:rsidP="0040385F">
            <w:pPr>
              <w:pStyle w:val="NoSpacing"/>
              <w:rPr>
                <w:b/>
                <w:bCs/>
              </w:rPr>
            </w:pPr>
            <w:r>
              <w:rPr>
                <w:b/>
                <w:bCs/>
              </w:rPr>
              <w:t>Approv</w:t>
            </w:r>
            <w:r w:rsidR="00747995">
              <w:rPr>
                <w:b/>
                <w:bCs/>
              </w:rPr>
              <w:t>ing</w:t>
            </w:r>
            <w:r>
              <w:rPr>
                <w:b/>
                <w:bCs/>
              </w:rPr>
              <w:t xml:space="preserve"> Body or Individual</w:t>
            </w:r>
          </w:p>
        </w:tc>
        <w:tc>
          <w:tcPr>
            <w:tcW w:w="1885" w:type="dxa"/>
            <w:shd w:val="clear" w:color="auto" w:fill="D9D9D9" w:themeFill="background1" w:themeFillShade="D9"/>
          </w:tcPr>
          <w:p w14:paraId="43A99DDC" w14:textId="1546079E" w:rsidR="009340CD" w:rsidRDefault="009340CD" w:rsidP="009340CD">
            <w:pPr>
              <w:pStyle w:val="NoSpacing"/>
              <w:jc w:val="center"/>
              <w:rPr>
                <w:b/>
                <w:bCs/>
              </w:rPr>
            </w:pPr>
            <w:r>
              <w:rPr>
                <w:b/>
                <w:bCs/>
              </w:rPr>
              <w:t>Date of Approval</w:t>
            </w:r>
          </w:p>
        </w:tc>
      </w:tr>
      <w:tr w:rsidR="009340CD" w14:paraId="14C986B8" w14:textId="77777777" w:rsidTr="009E51F0">
        <w:tc>
          <w:tcPr>
            <w:tcW w:w="7465" w:type="dxa"/>
          </w:tcPr>
          <w:p w14:paraId="411B9CD8" w14:textId="77777777" w:rsidR="009340CD" w:rsidRDefault="009340CD" w:rsidP="0040385F">
            <w:pPr>
              <w:pStyle w:val="NoSpacing"/>
              <w:rPr>
                <w:b/>
                <w:bCs/>
              </w:rPr>
            </w:pPr>
          </w:p>
        </w:tc>
        <w:tc>
          <w:tcPr>
            <w:tcW w:w="1885" w:type="dxa"/>
          </w:tcPr>
          <w:p w14:paraId="5B5CDE50" w14:textId="77777777" w:rsidR="009340CD" w:rsidRDefault="009340CD" w:rsidP="009340CD">
            <w:pPr>
              <w:pStyle w:val="NoSpacing"/>
              <w:jc w:val="center"/>
              <w:rPr>
                <w:b/>
                <w:bCs/>
              </w:rPr>
            </w:pPr>
          </w:p>
        </w:tc>
      </w:tr>
      <w:tr w:rsidR="009340CD" w14:paraId="1E232EAD" w14:textId="77777777" w:rsidTr="009E51F0">
        <w:tc>
          <w:tcPr>
            <w:tcW w:w="7465" w:type="dxa"/>
          </w:tcPr>
          <w:p w14:paraId="12420AA7" w14:textId="77777777" w:rsidR="009340CD" w:rsidRDefault="009340CD" w:rsidP="0040385F">
            <w:pPr>
              <w:pStyle w:val="NoSpacing"/>
              <w:rPr>
                <w:b/>
                <w:bCs/>
              </w:rPr>
            </w:pPr>
          </w:p>
        </w:tc>
        <w:tc>
          <w:tcPr>
            <w:tcW w:w="1885" w:type="dxa"/>
          </w:tcPr>
          <w:p w14:paraId="0A9F58ED" w14:textId="77777777" w:rsidR="009340CD" w:rsidRDefault="009340CD" w:rsidP="009340CD">
            <w:pPr>
              <w:pStyle w:val="NoSpacing"/>
              <w:jc w:val="center"/>
              <w:rPr>
                <w:b/>
                <w:bCs/>
              </w:rPr>
            </w:pPr>
          </w:p>
        </w:tc>
      </w:tr>
      <w:tr w:rsidR="009340CD" w14:paraId="5C9D3F09" w14:textId="77777777" w:rsidTr="009E51F0">
        <w:tc>
          <w:tcPr>
            <w:tcW w:w="7465" w:type="dxa"/>
          </w:tcPr>
          <w:p w14:paraId="46C26DA0" w14:textId="77777777" w:rsidR="009340CD" w:rsidRDefault="009340CD" w:rsidP="0040385F">
            <w:pPr>
              <w:pStyle w:val="NoSpacing"/>
              <w:rPr>
                <w:b/>
                <w:bCs/>
              </w:rPr>
            </w:pPr>
          </w:p>
        </w:tc>
        <w:tc>
          <w:tcPr>
            <w:tcW w:w="1885" w:type="dxa"/>
          </w:tcPr>
          <w:p w14:paraId="2BF4779B" w14:textId="77777777" w:rsidR="009340CD" w:rsidRDefault="009340CD" w:rsidP="009340CD">
            <w:pPr>
              <w:pStyle w:val="NoSpacing"/>
              <w:jc w:val="center"/>
              <w:rPr>
                <w:b/>
                <w:bCs/>
              </w:rPr>
            </w:pPr>
          </w:p>
        </w:tc>
      </w:tr>
      <w:tr w:rsidR="009340CD" w14:paraId="4A501BBF" w14:textId="77777777" w:rsidTr="009E51F0">
        <w:tc>
          <w:tcPr>
            <w:tcW w:w="7465" w:type="dxa"/>
          </w:tcPr>
          <w:p w14:paraId="17883249" w14:textId="77777777" w:rsidR="009340CD" w:rsidRDefault="009340CD" w:rsidP="0040385F">
            <w:pPr>
              <w:pStyle w:val="NoSpacing"/>
              <w:rPr>
                <w:b/>
                <w:bCs/>
              </w:rPr>
            </w:pPr>
          </w:p>
        </w:tc>
        <w:tc>
          <w:tcPr>
            <w:tcW w:w="1885" w:type="dxa"/>
          </w:tcPr>
          <w:p w14:paraId="5EFDD137" w14:textId="77777777" w:rsidR="009340CD" w:rsidRDefault="009340CD" w:rsidP="009340CD">
            <w:pPr>
              <w:pStyle w:val="NoSpacing"/>
              <w:jc w:val="center"/>
              <w:rPr>
                <w:b/>
                <w:bCs/>
              </w:rPr>
            </w:pPr>
          </w:p>
        </w:tc>
      </w:tr>
      <w:tr w:rsidR="009340CD" w14:paraId="0FCF41D4" w14:textId="77777777" w:rsidTr="009E51F0">
        <w:tc>
          <w:tcPr>
            <w:tcW w:w="7465" w:type="dxa"/>
          </w:tcPr>
          <w:p w14:paraId="7E455662" w14:textId="77777777" w:rsidR="009340CD" w:rsidRDefault="009340CD" w:rsidP="0040385F">
            <w:pPr>
              <w:pStyle w:val="NoSpacing"/>
              <w:rPr>
                <w:b/>
                <w:bCs/>
              </w:rPr>
            </w:pPr>
          </w:p>
        </w:tc>
        <w:tc>
          <w:tcPr>
            <w:tcW w:w="1885" w:type="dxa"/>
          </w:tcPr>
          <w:p w14:paraId="450FF24D" w14:textId="77777777" w:rsidR="009340CD" w:rsidRDefault="009340CD" w:rsidP="009340CD">
            <w:pPr>
              <w:pStyle w:val="NoSpacing"/>
              <w:jc w:val="center"/>
              <w:rPr>
                <w:b/>
                <w:bCs/>
              </w:rPr>
            </w:pPr>
          </w:p>
        </w:tc>
      </w:tr>
      <w:tr w:rsidR="00301C7E" w14:paraId="1519D175" w14:textId="77777777" w:rsidTr="009E51F0">
        <w:tc>
          <w:tcPr>
            <w:tcW w:w="7465" w:type="dxa"/>
          </w:tcPr>
          <w:p w14:paraId="54EE9938" w14:textId="77777777" w:rsidR="00301C7E" w:rsidRDefault="00301C7E" w:rsidP="0040385F">
            <w:pPr>
              <w:pStyle w:val="NoSpacing"/>
              <w:rPr>
                <w:b/>
                <w:bCs/>
              </w:rPr>
            </w:pPr>
          </w:p>
        </w:tc>
        <w:tc>
          <w:tcPr>
            <w:tcW w:w="1885" w:type="dxa"/>
          </w:tcPr>
          <w:p w14:paraId="6078CB3D" w14:textId="77777777" w:rsidR="00301C7E" w:rsidRDefault="00301C7E" w:rsidP="009340CD">
            <w:pPr>
              <w:pStyle w:val="NoSpacing"/>
              <w:jc w:val="center"/>
              <w:rPr>
                <w:b/>
                <w:bCs/>
              </w:rPr>
            </w:pPr>
          </w:p>
        </w:tc>
      </w:tr>
      <w:tr w:rsidR="00301C7E" w14:paraId="26B773F5" w14:textId="77777777" w:rsidTr="00301C7E">
        <w:tc>
          <w:tcPr>
            <w:tcW w:w="7465" w:type="dxa"/>
            <w:shd w:val="clear" w:color="auto" w:fill="D9D9D9" w:themeFill="background1" w:themeFillShade="D9"/>
          </w:tcPr>
          <w:p w14:paraId="1A85375E" w14:textId="77777777" w:rsidR="00301C7E" w:rsidRDefault="00301C7E" w:rsidP="0040385F">
            <w:pPr>
              <w:pStyle w:val="NoSpacing"/>
              <w:rPr>
                <w:b/>
                <w:bCs/>
              </w:rPr>
            </w:pPr>
          </w:p>
        </w:tc>
        <w:tc>
          <w:tcPr>
            <w:tcW w:w="1885" w:type="dxa"/>
            <w:shd w:val="clear" w:color="auto" w:fill="D9D9D9" w:themeFill="background1" w:themeFillShade="D9"/>
          </w:tcPr>
          <w:p w14:paraId="03A9DE07" w14:textId="77777777" w:rsidR="00301C7E" w:rsidRDefault="00301C7E" w:rsidP="009340CD">
            <w:pPr>
              <w:pStyle w:val="NoSpacing"/>
              <w:jc w:val="center"/>
              <w:rPr>
                <w:b/>
                <w:bCs/>
              </w:rPr>
            </w:pPr>
          </w:p>
        </w:tc>
      </w:tr>
      <w:tr w:rsidR="009340CD" w14:paraId="6CC22038" w14:textId="77777777" w:rsidTr="009E51F0">
        <w:tc>
          <w:tcPr>
            <w:tcW w:w="7465" w:type="dxa"/>
          </w:tcPr>
          <w:p w14:paraId="1D1D0AEE" w14:textId="0EE5317C" w:rsidR="009340CD" w:rsidRPr="004352BA" w:rsidRDefault="009340CD" w:rsidP="0040385F">
            <w:pPr>
              <w:pStyle w:val="NoSpacing"/>
            </w:pPr>
          </w:p>
        </w:tc>
        <w:tc>
          <w:tcPr>
            <w:tcW w:w="1885" w:type="dxa"/>
          </w:tcPr>
          <w:p w14:paraId="7E3906AD" w14:textId="77777777" w:rsidR="009340CD" w:rsidRDefault="009340CD" w:rsidP="009340CD">
            <w:pPr>
              <w:pStyle w:val="NoSpacing"/>
              <w:jc w:val="center"/>
              <w:rPr>
                <w:b/>
                <w:bCs/>
              </w:rPr>
            </w:pPr>
          </w:p>
        </w:tc>
      </w:tr>
      <w:tr w:rsidR="009340CD" w14:paraId="666568CA" w14:textId="77777777" w:rsidTr="009E51F0">
        <w:tc>
          <w:tcPr>
            <w:tcW w:w="7465" w:type="dxa"/>
          </w:tcPr>
          <w:p w14:paraId="6E5AEA78" w14:textId="2B612488" w:rsidR="009340CD" w:rsidRPr="004352BA" w:rsidRDefault="009340CD" w:rsidP="0040385F">
            <w:pPr>
              <w:pStyle w:val="NoSpacing"/>
            </w:pPr>
          </w:p>
        </w:tc>
        <w:tc>
          <w:tcPr>
            <w:tcW w:w="1885" w:type="dxa"/>
          </w:tcPr>
          <w:p w14:paraId="30E1ED9D" w14:textId="77777777" w:rsidR="009340CD" w:rsidRDefault="009340CD" w:rsidP="009340CD">
            <w:pPr>
              <w:pStyle w:val="NoSpacing"/>
              <w:jc w:val="center"/>
              <w:rPr>
                <w:b/>
                <w:bCs/>
              </w:rPr>
            </w:pPr>
          </w:p>
        </w:tc>
      </w:tr>
    </w:tbl>
    <w:p w14:paraId="3A1E61A0" w14:textId="1D48613E" w:rsidR="00530E95" w:rsidRPr="00530E95" w:rsidRDefault="00530E95" w:rsidP="0040385F">
      <w:pPr>
        <w:pStyle w:val="NoSpacing"/>
        <w:rPr>
          <w:b/>
          <w:bCs/>
        </w:rPr>
      </w:pPr>
      <w:r w:rsidRPr="00530E95">
        <w:rPr>
          <w:b/>
          <w:bCs/>
        </w:rPr>
        <w:br w:type="page"/>
      </w:r>
    </w:p>
    <w:p w14:paraId="108C87C0" w14:textId="392438C0" w:rsidR="005F6A08" w:rsidRPr="005F6A08" w:rsidRDefault="005F6A08" w:rsidP="005F6A08">
      <w:pPr>
        <w:jc w:val="center"/>
        <w:rPr>
          <w:rFonts w:cstheme="minorHAnsi"/>
          <w:b/>
          <w:bCs/>
        </w:rPr>
      </w:pPr>
      <w:r w:rsidRPr="005F6A08">
        <w:rPr>
          <w:rFonts w:cstheme="minorHAnsi"/>
          <w:b/>
          <w:bCs/>
        </w:rPr>
        <w:lastRenderedPageBreak/>
        <w:t>EXECUTIVE SUMMARY</w:t>
      </w:r>
    </w:p>
    <w:p w14:paraId="09E92A6D" w14:textId="77777777" w:rsidR="005F6A08" w:rsidRDefault="005F6A08" w:rsidP="005F6A08">
      <w:pPr>
        <w:spacing w:after="0" w:line="240" w:lineRule="auto"/>
        <w:rPr>
          <w:rFonts w:cstheme="minorHAnsi"/>
        </w:rPr>
      </w:pPr>
    </w:p>
    <w:p w14:paraId="08618E6B" w14:textId="77777777" w:rsidR="005F6A08" w:rsidRDefault="005F6A08" w:rsidP="005F6A08">
      <w:pPr>
        <w:spacing w:after="0" w:line="240" w:lineRule="auto"/>
        <w:rPr>
          <w:rFonts w:cstheme="minorHAnsi"/>
        </w:rPr>
      </w:pPr>
    </w:p>
    <w:p w14:paraId="4759558D" w14:textId="77777777" w:rsidR="005F6A08" w:rsidRDefault="005F6A08" w:rsidP="005F6A08">
      <w:pPr>
        <w:spacing w:after="0" w:line="240" w:lineRule="auto"/>
        <w:rPr>
          <w:rFonts w:cstheme="minorHAnsi"/>
        </w:rPr>
      </w:pPr>
    </w:p>
    <w:p w14:paraId="67994BF2" w14:textId="77777777" w:rsidR="005F6A08" w:rsidRDefault="005F6A08" w:rsidP="005F6A08">
      <w:pPr>
        <w:spacing w:after="0" w:line="240" w:lineRule="auto"/>
        <w:rPr>
          <w:rFonts w:cstheme="minorHAnsi"/>
        </w:rPr>
      </w:pPr>
    </w:p>
    <w:p w14:paraId="418E0CD1" w14:textId="77777777" w:rsidR="005F6A08" w:rsidRDefault="005F6A08" w:rsidP="005F6A08">
      <w:pPr>
        <w:spacing w:after="0" w:line="240" w:lineRule="auto"/>
        <w:rPr>
          <w:rFonts w:cstheme="minorHAnsi"/>
        </w:rPr>
      </w:pPr>
    </w:p>
    <w:p w14:paraId="5393C088" w14:textId="77777777" w:rsidR="005F6A08" w:rsidRDefault="005F6A08" w:rsidP="005F6A08">
      <w:pPr>
        <w:spacing w:after="0" w:line="240" w:lineRule="auto"/>
        <w:rPr>
          <w:rFonts w:cstheme="minorHAnsi"/>
        </w:rPr>
      </w:pPr>
    </w:p>
    <w:p w14:paraId="74712377" w14:textId="018E8512" w:rsidR="005F6A08" w:rsidRDefault="005F6A08">
      <w:pPr>
        <w:rPr>
          <w:rFonts w:cstheme="minorHAnsi"/>
        </w:rPr>
      </w:pPr>
      <w:r>
        <w:rPr>
          <w:rFonts w:cstheme="minorHAnsi"/>
        </w:rPr>
        <w:br w:type="page"/>
      </w:r>
    </w:p>
    <w:p w14:paraId="7A408FD6" w14:textId="77777777" w:rsidR="005F6A08" w:rsidRPr="006935F1" w:rsidRDefault="005F6A08" w:rsidP="005F6A08">
      <w:pPr>
        <w:pStyle w:val="NoSpacing"/>
        <w:jc w:val="center"/>
        <w:rPr>
          <w:rFonts w:cstheme="minorHAnsi"/>
          <w:b/>
          <w:bCs/>
          <w:color w:val="000000" w:themeColor="text1"/>
        </w:rPr>
      </w:pPr>
      <w:r w:rsidRPr="006935F1">
        <w:rPr>
          <w:rFonts w:cstheme="minorHAnsi"/>
          <w:b/>
          <w:bCs/>
        </w:rPr>
        <w:lastRenderedPageBreak/>
        <w:t xml:space="preserve">SECTION 1: </w:t>
      </w:r>
      <w:r>
        <w:rPr>
          <w:rFonts w:cstheme="minorHAnsi"/>
          <w:b/>
          <w:bCs/>
        </w:rPr>
        <w:t>JUSTIFICATION AND RATIONALE</w:t>
      </w:r>
    </w:p>
    <w:p w14:paraId="4CE6FF8E" w14:textId="77777777" w:rsidR="006725D4" w:rsidRDefault="006725D4" w:rsidP="002669D1">
      <w:pPr>
        <w:pStyle w:val="NoSpacing"/>
        <w:rPr>
          <w:rFonts w:cstheme="minorHAnsi"/>
          <w:b/>
          <w:bCs/>
        </w:rPr>
      </w:pPr>
    </w:p>
    <w:p w14:paraId="33976072" w14:textId="77777777" w:rsidR="006725D4" w:rsidRDefault="006725D4" w:rsidP="002669D1">
      <w:pPr>
        <w:pStyle w:val="NoSpacing"/>
        <w:rPr>
          <w:rFonts w:cstheme="minorHAnsi"/>
          <w:b/>
          <w:bCs/>
        </w:rPr>
      </w:pPr>
    </w:p>
    <w:p w14:paraId="25E7C780" w14:textId="16730B07" w:rsidR="00BA0D3C" w:rsidRPr="000F157C" w:rsidRDefault="00BA0D3C" w:rsidP="00BA0D3C">
      <w:pPr>
        <w:pStyle w:val="NoSpacing"/>
        <w:rPr>
          <w:b/>
          <w:bCs/>
        </w:rPr>
      </w:pPr>
      <w:r w:rsidRPr="000F157C">
        <w:rPr>
          <w:b/>
          <w:bCs/>
        </w:rPr>
        <w:t>Provide the proposed mission of the new degree granting unit and how it aligns with that of the CLU and institutional mission.</w:t>
      </w:r>
    </w:p>
    <w:p w14:paraId="44857131" w14:textId="526C0E72" w:rsidR="00BA0D3C" w:rsidRDefault="00BA0D3C" w:rsidP="002669D1">
      <w:pPr>
        <w:pStyle w:val="NoSpacing"/>
        <w:rPr>
          <w:rFonts w:cstheme="minorHAnsi"/>
          <w:b/>
          <w:bCs/>
        </w:rPr>
      </w:pPr>
    </w:p>
    <w:p w14:paraId="10C30D74" w14:textId="77777777" w:rsidR="00BA0D3C" w:rsidRPr="007E2096" w:rsidRDefault="00BA0D3C" w:rsidP="002669D1">
      <w:pPr>
        <w:pStyle w:val="NoSpacing"/>
        <w:rPr>
          <w:rFonts w:cstheme="minorHAnsi"/>
          <w:b/>
          <w:bCs/>
        </w:rPr>
      </w:pPr>
    </w:p>
    <w:p w14:paraId="36F9B27B" w14:textId="5B9DA7CA" w:rsidR="00B1404C" w:rsidRDefault="00A63231" w:rsidP="32408C29">
      <w:pPr>
        <w:pStyle w:val="NoSpacing"/>
        <w:rPr>
          <w:b/>
          <w:bCs/>
        </w:rPr>
      </w:pPr>
      <w:r>
        <w:rPr>
          <w:b/>
          <w:bCs/>
        </w:rPr>
        <w:t xml:space="preserve">Provide an </w:t>
      </w:r>
      <w:r w:rsidR="00282A16">
        <w:rPr>
          <w:b/>
          <w:bCs/>
        </w:rPr>
        <w:t xml:space="preserve">objective account </w:t>
      </w:r>
      <w:r w:rsidR="006F5A88">
        <w:rPr>
          <w:b/>
          <w:bCs/>
        </w:rPr>
        <w:t>as to</w:t>
      </w:r>
      <w:r w:rsidR="4FAD8FDE" w:rsidRPr="32408C29">
        <w:rPr>
          <w:b/>
          <w:bCs/>
        </w:rPr>
        <w:t xml:space="preserve"> why this is an opportune moment for the </w:t>
      </w:r>
      <w:r w:rsidR="74BEFBD4" w:rsidRPr="32408C29">
        <w:rPr>
          <w:b/>
          <w:bCs/>
        </w:rPr>
        <w:t xml:space="preserve">initiation </w:t>
      </w:r>
      <w:r w:rsidR="4FAD8FDE" w:rsidRPr="32408C29">
        <w:rPr>
          <w:b/>
          <w:bCs/>
        </w:rPr>
        <w:t xml:space="preserve">of the </w:t>
      </w:r>
      <w:r w:rsidR="189A699A" w:rsidRPr="32408C29">
        <w:rPr>
          <w:b/>
          <w:bCs/>
        </w:rPr>
        <w:t xml:space="preserve">proposed </w:t>
      </w:r>
      <w:r w:rsidR="00CD4016">
        <w:rPr>
          <w:b/>
          <w:bCs/>
        </w:rPr>
        <w:t>school or college</w:t>
      </w:r>
      <w:r w:rsidR="189A699A" w:rsidRPr="32408C29">
        <w:rPr>
          <w:b/>
          <w:bCs/>
        </w:rPr>
        <w:t xml:space="preserve">. </w:t>
      </w:r>
    </w:p>
    <w:p w14:paraId="67C4F175" w14:textId="77777777" w:rsidR="00B1404C" w:rsidRDefault="00B1404C" w:rsidP="32408C29">
      <w:pPr>
        <w:pStyle w:val="NoSpacing"/>
        <w:rPr>
          <w:b/>
          <w:bCs/>
        </w:rPr>
      </w:pPr>
    </w:p>
    <w:p w14:paraId="290C7450" w14:textId="52D76897" w:rsidR="00B1404C" w:rsidRPr="00C75891" w:rsidRDefault="00B1404C" w:rsidP="32408C29">
      <w:pPr>
        <w:pStyle w:val="NoSpacing"/>
        <w:rPr>
          <w:color w:val="0066FF"/>
          <w:u w:val="single"/>
        </w:rPr>
      </w:pPr>
      <w:r w:rsidRPr="00C75891">
        <w:rPr>
          <w:color w:val="0066FF"/>
          <w:u w:val="single"/>
        </w:rPr>
        <w:t>Comp</w:t>
      </w:r>
      <w:r w:rsidR="00C75891" w:rsidRPr="00C75891">
        <w:rPr>
          <w:color w:val="0066FF"/>
          <w:u w:val="single"/>
        </w:rPr>
        <w:t>onents of an Effective Response</w:t>
      </w:r>
    </w:p>
    <w:p w14:paraId="3D9148B8" w14:textId="0053F592" w:rsidR="00835DA4" w:rsidRDefault="002E589E" w:rsidP="0030412A">
      <w:pPr>
        <w:pStyle w:val="NoSpacing"/>
        <w:numPr>
          <w:ilvl w:val="0"/>
          <w:numId w:val="7"/>
        </w:numPr>
        <w:rPr>
          <w:color w:val="0066FF"/>
        </w:rPr>
      </w:pPr>
      <w:r>
        <w:rPr>
          <w:color w:val="0066FF"/>
        </w:rPr>
        <w:t xml:space="preserve">Provide information on the </w:t>
      </w:r>
      <w:r w:rsidR="00296E29">
        <w:rPr>
          <w:color w:val="0066FF"/>
        </w:rPr>
        <w:t>background and decision-making process</w:t>
      </w:r>
      <w:r w:rsidR="000565B5">
        <w:rPr>
          <w:color w:val="0066FF"/>
        </w:rPr>
        <w:t xml:space="preserve"> at the CLU</w:t>
      </w:r>
      <w:r w:rsidR="00296E29">
        <w:rPr>
          <w:color w:val="0066FF"/>
        </w:rPr>
        <w:t xml:space="preserve"> that led to this proposal.</w:t>
      </w:r>
    </w:p>
    <w:p w14:paraId="08F272A5" w14:textId="42DE6483" w:rsidR="00AC3454" w:rsidRPr="00254D6B" w:rsidRDefault="00AC3454" w:rsidP="0030412A">
      <w:pPr>
        <w:pStyle w:val="NoSpacing"/>
        <w:numPr>
          <w:ilvl w:val="0"/>
          <w:numId w:val="7"/>
        </w:numPr>
        <w:rPr>
          <w:color w:val="0066FF"/>
        </w:rPr>
      </w:pPr>
      <w:r w:rsidRPr="00254D6B">
        <w:rPr>
          <w:color w:val="0066FF"/>
        </w:rPr>
        <w:t>E</w:t>
      </w:r>
      <w:r w:rsidR="189A699A" w:rsidRPr="00254D6B">
        <w:rPr>
          <w:color w:val="0066FF"/>
        </w:rPr>
        <w:t xml:space="preserve">vidence that the proposed </w:t>
      </w:r>
      <w:r w:rsidR="005E34F4">
        <w:rPr>
          <w:color w:val="0066FF"/>
        </w:rPr>
        <w:t>unit</w:t>
      </w:r>
      <w:r w:rsidR="00261A7A">
        <w:rPr>
          <w:color w:val="0066FF"/>
        </w:rPr>
        <w:t>, for example</w:t>
      </w:r>
      <w:r w:rsidRPr="00254D6B">
        <w:rPr>
          <w:color w:val="0066FF"/>
        </w:rPr>
        <w:t>:</w:t>
      </w:r>
    </w:p>
    <w:p w14:paraId="48E3D927" w14:textId="2C583A5A" w:rsidR="00AC3454" w:rsidRPr="00254D6B" w:rsidRDefault="00AC3454" w:rsidP="0030412A">
      <w:pPr>
        <w:pStyle w:val="NoSpacing"/>
        <w:numPr>
          <w:ilvl w:val="1"/>
          <w:numId w:val="7"/>
        </w:numPr>
        <w:rPr>
          <w:color w:val="0066FF"/>
        </w:rPr>
      </w:pPr>
      <w:r w:rsidRPr="00254D6B">
        <w:rPr>
          <w:color w:val="0066FF"/>
        </w:rPr>
        <w:t>R</w:t>
      </w:r>
      <w:r w:rsidR="020A7B90" w:rsidRPr="00254D6B">
        <w:rPr>
          <w:color w:val="0066FF"/>
        </w:rPr>
        <w:t xml:space="preserve">epresents an </w:t>
      </w:r>
      <w:r w:rsidR="4FAD8FDE" w:rsidRPr="00254D6B">
        <w:rPr>
          <w:color w:val="0066FF"/>
        </w:rPr>
        <w:t xml:space="preserve">emerging </w:t>
      </w:r>
      <w:proofErr w:type="gramStart"/>
      <w:r w:rsidR="4FAD8FDE" w:rsidRPr="00254D6B">
        <w:rPr>
          <w:color w:val="0066FF"/>
        </w:rPr>
        <w:t>field</w:t>
      </w:r>
      <w:r w:rsidR="001E3FF0" w:rsidRPr="00254D6B">
        <w:rPr>
          <w:color w:val="0066FF"/>
        </w:rPr>
        <w:t>;</w:t>
      </w:r>
      <w:proofErr w:type="gramEnd"/>
      <w:r w:rsidRPr="00254D6B">
        <w:rPr>
          <w:color w:val="0066FF"/>
        </w:rPr>
        <w:t xml:space="preserve"> </w:t>
      </w:r>
    </w:p>
    <w:p w14:paraId="7AD28691" w14:textId="5F4B05AF" w:rsidR="001E3FF0" w:rsidRPr="00254D6B" w:rsidRDefault="001E3FF0" w:rsidP="0030412A">
      <w:pPr>
        <w:pStyle w:val="NoSpacing"/>
        <w:numPr>
          <w:ilvl w:val="1"/>
          <w:numId w:val="7"/>
        </w:numPr>
        <w:rPr>
          <w:color w:val="0066FF"/>
        </w:rPr>
      </w:pPr>
      <w:r w:rsidRPr="00254D6B">
        <w:rPr>
          <w:color w:val="0066FF"/>
        </w:rPr>
        <w:t>W</w:t>
      </w:r>
      <w:r w:rsidR="3458B805" w:rsidRPr="00254D6B">
        <w:rPr>
          <w:color w:val="0066FF"/>
        </w:rPr>
        <w:t xml:space="preserve">ill meet </w:t>
      </w:r>
      <w:r w:rsidR="00700BE7">
        <w:rPr>
          <w:color w:val="0066FF"/>
        </w:rPr>
        <w:t xml:space="preserve">current and </w:t>
      </w:r>
      <w:r w:rsidR="4FAD8FDE" w:rsidRPr="00254D6B">
        <w:rPr>
          <w:color w:val="0066FF"/>
        </w:rPr>
        <w:t>future student demand</w:t>
      </w:r>
      <w:r w:rsidRPr="00254D6B">
        <w:rPr>
          <w:color w:val="0066FF"/>
        </w:rPr>
        <w:t xml:space="preserve">; </w:t>
      </w:r>
      <w:r w:rsidR="00233950" w:rsidRPr="00254D6B">
        <w:rPr>
          <w:color w:val="0066FF"/>
        </w:rPr>
        <w:t>and/or</w:t>
      </w:r>
    </w:p>
    <w:p w14:paraId="7AE93BE8" w14:textId="32A8A770" w:rsidR="00233950" w:rsidRPr="00254D6B" w:rsidRDefault="001E3FF0" w:rsidP="0030412A">
      <w:pPr>
        <w:pStyle w:val="NoSpacing"/>
        <w:numPr>
          <w:ilvl w:val="1"/>
          <w:numId w:val="7"/>
        </w:numPr>
        <w:rPr>
          <w:color w:val="0066FF"/>
        </w:rPr>
      </w:pPr>
      <w:r w:rsidRPr="00254D6B">
        <w:rPr>
          <w:color w:val="0066FF"/>
        </w:rPr>
        <w:t>W</w:t>
      </w:r>
      <w:r w:rsidR="3458B805" w:rsidRPr="00254D6B">
        <w:rPr>
          <w:color w:val="0066FF"/>
        </w:rPr>
        <w:t xml:space="preserve">ill </w:t>
      </w:r>
      <w:r w:rsidR="089B1AFE" w:rsidRPr="00254D6B">
        <w:rPr>
          <w:color w:val="0066FF"/>
        </w:rPr>
        <w:t xml:space="preserve">meet </w:t>
      </w:r>
      <w:r w:rsidR="4FAD8FDE" w:rsidRPr="00254D6B">
        <w:rPr>
          <w:color w:val="0066FF"/>
        </w:rPr>
        <w:t xml:space="preserve">future </w:t>
      </w:r>
      <w:r w:rsidR="089B1AFE" w:rsidRPr="00254D6B">
        <w:rPr>
          <w:color w:val="0066FF"/>
        </w:rPr>
        <w:t>employer</w:t>
      </w:r>
      <w:r w:rsidR="4FAD8FDE" w:rsidRPr="00254D6B">
        <w:rPr>
          <w:color w:val="0066FF"/>
        </w:rPr>
        <w:t xml:space="preserve"> demand</w:t>
      </w:r>
      <w:r w:rsidR="00233950" w:rsidRPr="00254D6B">
        <w:rPr>
          <w:color w:val="0066FF"/>
        </w:rPr>
        <w:t>.</w:t>
      </w:r>
    </w:p>
    <w:p w14:paraId="7DBC9E1C" w14:textId="6376EB28" w:rsidR="006935F1" w:rsidRPr="00254D6B" w:rsidRDefault="001839CC" w:rsidP="0030412A">
      <w:pPr>
        <w:pStyle w:val="NoSpacing"/>
        <w:numPr>
          <w:ilvl w:val="0"/>
          <w:numId w:val="7"/>
        </w:numPr>
        <w:rPr>
          <w:rFonts w:cstheme="minorHAnsi"/>
          <w:color w:val="0066FF"/>
        </w:rPr>
      </w:pPr>
      <w:r w:rsidRPr="00254D6B">
        <w:rPr>
          <w:color w:val="0066FF"/>
        </w:rPr>
        <w:t>Provid</w:t>
      </w:r>
      <w:r w:rsidR="005C4D22">
        <w:rPr>
          <w:color w:val="0066FF"/>
        </w:rPr>
        <w:t>e</w:t>
      </w:r>
      <w:r w:rsidRPr="00254D6B">
        <w:rPr>
          <w:color w:val="0066FF"/>
        </w:rPr>
        <w:t xml:space="preserve"> </w:t>
      </w:r>
      <w:r w:rsidR="005453FB" w:rsidRPr="00254D6B">
        <w:rPr>
          <w:color w:val="0066FF"/>
        </w:rPr>
        <w:t xml:space="preserve">objective evidence from </w:t>
      </w:r>
      <w:r w:rsidR="00BC1E02" w:rsidRPr="00254D6B">
        <w:rPr>
          <w:color w:val="0066FF"/>
        </w:rPr>
        <w:t xml:space="preserve">reliable, </w:t>
      </w:r>
      <w:r w:rsidR="005453FB" w:rsidRPr="00254D6B">
        <w:rPr>
          <w:color w:val="0066FF"/>
        </w:rPr>
        <w:t>external</w:t>
      </w:r>
      <w:r w:rsidR="00BC1E02" w:rsidRPr="00254D6B">
        <w:rPr>
          <w:color w:val="0066FF"/>
        </w:rPr>
        <w:t>ly cited</w:t>
      </w:r>
      <w:r w:rsidR="005453FB" w:rsidRPr="00254D6B">
        <w:rPr>
          <w:color w:val="0066FF"/>
        </w:rPr>
        <w:t xml:space="preserve"> sources (e.g., academic literature,</w:t>
      </w:r>
      <w:r w:rsidR="00BC1E02" w:rsidRPr="00254D6B">
        <w:rPr>
          <w:color w:val="0066FF"/>
        </w:rPr>
        <w:t xml:space="preserve"> </w:t>
      </w:r>
      <w:r w:rsidR="00CB1EC7" w:rsidRPr="00254D6B">
        <w:rPr>
          <w:color w:val="0066FF"/>
        </w:rPr>
        <w:t xml:space="preserve">governmental or non-governmental reports, etc.) that the </w:t>
      </w:r>
      <w:r w:rsidR="009F1A19" w:rsidRPr="00254D6B">
        <w:rPr>
          <w:color w:val="0066FF"/>
        </w:rPr>
        <w:t>evolution of the discipline</w:t>
      </w:r>
      <w:r w:rsidR="001B7333">
        <w:rPr>
          <w:color w:val="0066FF"/>
        </w:rPr>
        <w:t>s</w:t>
      </w:r>
      <w:r w:rsidR="009F1A19" w:rsidRPr="00254D6B">
        <w:rPr>
          <w:color w:val="0066FF"/>
        </w:rPr>
        <w:t xml:space="preserve"> </w:t>
      </w:r>
      <w:r w:rsidR="005B1237" w:rsidRPr="00254D6B">
        <w:rPr>
          <w:color w:val="0066FF"/>
        </w:rPr>
        <w:t xml:space="preserve">support the need for the proposed </w:t>
      </w:r>
      <w:r w:rsidR="001B7333">
        <w:rPr>
          <w:color w:val="0066FF"/>
        </w:rPr>
        <w:t>unit.</w:t>
      </w:r>
    </w:p>
    <w:p w14:paraId="4BB1D3BC" w14:textId="3C419F0F" w:rsidR="006935F1" w:rsidRDefault="006935F1" w:rsidP="002669D1">
      <w:pPr>
        <w:pStyle w:val="NoSpacing"/>
        <w:rPr>
          <w:rFonts w:cstheme="minorHAnsi"/>
        </w:rPr>
      </w:pPr>
    </w:p>
    <w:p w14:paraId="156196B9" w14:textId="766F6A33" w:rsidR="005C2F3F" w:rsidRDefault="005C2F3F" w:rsidP="22D85196">
      <w:pPr>
        <w:pStyle w:val="NoSpacing"/>
        <w:rPr>
          <w:b/>
          <w:bCs/>
        </w:rPr>
      </w:pPr>
      <w:r w:rsidRPr="22D85196">
        <w:rPr>
          <w:b/>
          <w:bCs/>
        </w:rPr>
        <w:t xml:space="preserve">Explain how the </w:t>
      </w:r>
      <w:r w:rsidR="005452CD">
        <w:rPr>
          <w:b/>
          <w:bCs/>
        </w:rPr>
        <w:t xml:space="preserve">proposed </w:t>
      </w:r>
      <w:r w:rsidR="00E314FE">
        <w:rPr>
          <w:b/>
          <w:bCs/>
        </w:rPr>
        <w:t>unit</w:t>
      </w:r>
      <w:r w:rsidRPr="22D85196">
        <w:rPr>
          <w:b/>
          <w:bCs/>
        </w:rPr>
        <w:t xml:space="preserve"> fills a</w:t>
      </w:r>
      <w:r w:rsidR="000826A6" w:rsidRPr="22D85196">
        <w:rPr>
          <w:b/>
          <w:bCs/>
        </w:rPr>
        <w:t xml:space="preserve">n academic need </w:t>
      </w:r>
      <w:r w:rsidRPr="22D85196">
        <w:rPr>
          <w:b/>
          <w:bCs/>
        </w:rPr>
        <w:t>at Rutgers</w:t>
      </w:r>
      <w:r w:rsidR="007D59F7">
        <w:rPr>
          <w:b/>
          <w:bCs/>
        </w:rPr>
        <w:t>.</w:t>
      </w:r>
    </w:p>
    <w:p w14:paraId="4BBF703F" w14:textId="77777777" w:rsidR="007D59F7" w:rsidRDefault="007D59F7" w:rsidP="007D59F7">
      <w:pPr>
        <w:pStyle w:val="NoSpacing"/>
        <w:rPr>
          <w:color w:val="0066FF"/>
          <w:u w:val="single"/>
        </w:rPr>
      </w:pPr>
    </w:p>
    <w:p w14:paraId="5B9C183D" w14:textId="0E5AC836" w:rsidR="007D59F7" w:rsidRPr="00C75891" w:rsidRDefault="007D59F7" w:rsidP="007D59F7">
      <w:pPr>
        <w:pStyle w:val="NoSpacing"/>
        <w:rPr>
          <w:color w:val="0066FF"/>
          <w:u w:val="single"/>
        </w:rPr>
      </w:pPr>
      <w:r w:rsidRPr="00C75891">
        <w:rPr>
          <w:color w:val="0066FF"/>
          <w:u w:val="single"/>
        </w:rPr>
        <w:t>Components of an Effective Response</w:t>
      </w:r>
    </w:p>
    <w:p w14:paraId="5BDFE510" w14:textId="75761CC2" w:rsidR="005C2F3F" w:rsidRDefault="005C2F3F" w:rsidP="0030412A">
      <w:pPr>
        <w:pStyle w:val="NoSpacing"/>
        <w:numPr>
          <w:ilvl w:val="0"/>
          <w:numId w:val="1"/>
        </w:numPr>
        <w:rPr>
          <w:rFonts w:cstheme="minorHAnsi"/>
          <w:color w:val="0066FF"/>
        </w:rPr>
      </w:pPr>
      <w:r w:rsidRPr="00EB3EB4">
        <w:rPr>
          <w:rFonts w:cstheme="minorHAnsi"/>
          <w:color w:val="0066FF"/>
        </w:rPr>
        <w:t xml:space="preserve">How </w:t>
      </w:r>
      <w:r w:rsidR="00254D6B" w:rsidRPr="00EB3EB4">
        <w:rPr>
          <w:rFonts w:cstheme="minorHAnsi"/>
          <w:color w:val="0066FF"/>
        </w:rPr>
        <w:t xml:space="preserve">will </w:t>
      </w:r>
      <w:r w:rsidRPr="00EB3EB4">
        <w:rPr>
          <w:rFonts w:cstheme="minorHAnsi"/>
          <w:color w:val="0066FF"/>
        </w:rPr>
        <w:t xml:space="preserve">the </w:t>
      </w:r>
      <w:r w:rsidR="00292F01">
        <w:rPr>
          <w:rFonts w:cstheme="minorHAnsi"/>
          <w:color w:val="0066FF"/>
        </w:rPr>
        <w:t>unit</w:t>
      </w:r>
      <w:r w:rsidRPr="00EB3EB4">
        <w:rPr>
          <w:rFonts w:cstheme="minorHAnsi"/>
          <w:color w:val="0066FF"/>
        </w:rPr>
        <w:t xml:space="preserve"> build on current </w:t>
      </w:r>
      <w:r w:rsidR="00137959" w:rsidRPr="00EB3EB4">
        <w:rPr>
          <w:rFonts w:cstheme="minorHAnsi"/>
          <w:color w:val="0066FF"/>
        </w:rPr>
        <w:t xml:space="preserve">academic </w:t>
      </w:r>
      <w:r w:rsidRPr="00EB3EB4">
        <w:rPr>
          <w:rFonts w:cstheme="minorHAnsi"/>
          <w:color w:val="0066FF"/>
        </w:rPr>
        <w:t>strengths</w:t>
      </w:r>
      <w:r w:rsidR="00292F01">
        <w:rPr>
          <w:rFonts w:cstheme="minorHAnsi"/>
          <w:color w:val="0066FF"/>
        </w:rPr>
        <w:t>?</w:t>
      </w:r>
    </w:p>
    <w:p w14:paraId="76CC7A6E" w14:textId="7E57FA12" w:rsidR="00723150" w:rsidRPr="00EB3EB4" w:rsidRDefault="00723150" w:rsidP="0030412A">
      <w:pPr>
        <w:pStyle w:val="NoSpacing"/>
        <w:numPr>
          <w:ilvl w:val="0"/>
          <w:numId w:val="1"/>
        </w:numPr>
        <w:rPr>
          <w:rFonts w:cstheme="minorHAnsi"/>
          <w:color w:val="0066FF"/>
        </w:rPr>
      </w:pPr>
      <w:r>
        <w:rPr>
          <w:rFonts w:cstheme="minorHAnsi"/>
          <w:color w:val="0066FF"/>
        </w:rPr>
        <w:t xml:space="preserve">How will the </w:t>
      </w:r>
      <w:r w:rsidR="00D964A5">
        <w:rPr>
          <w:rFonts w:cstheme="minorHAnsi"/>
          <w:color w:val="0066FF"/>
        </w:rPr>
        <w:t xml:space="preserve">proposed unit </w:t>
      </w:r>
      <w:r w:rsidR="00B76293">
        <w:rPr>
          <w:rFonts w:cstheme="minorHAnsi"/>
          <w:color w:val="0066FF"/>
        </w:rPr>
        <w:t xml:space="preserve">promote new collaborations and/or </w:t>
      </w:r>
      <w:r w:rsidR="00681694">
        <w:rPr>
          <w:rFonts w:cstheme="minorHAnsi"/>
          <w:color w:val="0066FF"/>
        </w:rPr>
        <w:t>partnerships?</w:t>
      </w:r>
    </w:p>
    <w:p w14:paraId="376376F2" w14:textId="607E1323" w:rsidR="005C2F3F" w:rsidRPr="00EB3EB4" w:rsidRDefault="005C2F3F" w:rsidP="0030412A">
      <w:pPr>
        <w:pStyle w:val="NoSpacing"/>
        <w:numPr>
          <w:ilvl w:val="0"/>
          <w:numId w:val="1"/>
        </w:numPr>
        <w:rPr>
          <w:rFonts w:cstheme="minorHAnsi"/>
          <w:color w:val="0066FF"/>
        </w:rPr>
      </w:pPr>
      <w:r w:rsidRPr="00EB3EB4">
        <w:rPr>
          <w:rFonts w:cstheme="minorHAnsi"/>
          <w:color w:val="0066FF"/>
        </w:rPr>
        <w:t xml:space="preserve">How </w:t>
      </w:r>
      <w:r w:rsidR="00EB3EB4" w:rsidRPr="00EB3EB4">
        <w:rPr>
          <w:rFonts w:cstheme="minorHAnsi"/>
          <w:color w:val="0066FF"/>
        </w:rPr>
        <w:t>will institutional</w:t>
      </w:r>
      <w:r w:rsidRPr="00EB3EB4">
        <w:rPr>
          <w:rFonts w:cstheme="minorHAnsi"/>
          <w:color w:val="0066FF"/>
        </w:rPr>
        <w:t xml:space="preserve"> priorities</w:t>
      </w:r>
      <w:r w:rsidR="00EB3EB4" w:rsidRPr="00EB3EB4">
        <w:rPr>
          <w:rFonts w:cstheme="minorHAnsi"/>
          <w:color w:val="0066FF"/>
        </w:rPr>
        <w:t>, or other needs,</w:t>
      </w:r>
      <w:r w:rsidRPr="00EB3EB4">
        <w:rPr>
          <w:rFonts w:cstheme="minorHAnsi"/>
          <w:color w:val="0066FF"/>
        </w:rPr>
        <w:t xml:space="preserve"> be met through initiation of th</w:t>
      </w:r>
      <w:r w:rsidR="00FC23CC" w:rsidRPr="00EB3EB4">
        <w:rPr>
          <w:rFonts w:cstheme="minorHAnsi"/>
          <w:color w:val="0066FF"/>
        </w:rPr>
        <w:t>e</w:t>
      </w:r>
      <w:r w:rsidRPr="00EB3EB4">
        <w:rPr>
          <w:rFonts w:cstheme="minorHAnsi"/>
          <w:color w:val="0066FF"/>
        </w:rPr>
        <w:t xml:space="preserve"> </w:t>
      </w:r>
      <w:r w:rsidR="00FC23CC" w:rsidRPr="00EB3EB4">
        <w:rPr>
          <w:rFonts w:cstheme="minorHAnsi"/>
          <w:color w:val="0066FF"/>
        </w:rPr>
        <w:t xml:space="preserve">proposed </w:t>
      </w:r>
      <w:r w:rsidR="0094692F">
        <w:rPr>
          <w:rFonts w:cstheme="minorHAnsi"/>
          <w:color w:val="0066FF"/>
        </w:rPr>
        <w:t>unit</w:t>
      </w:r>
      <w:r w:rsidRPr="00EB3EB4">
        <w:rPr>
          <w:rFonts w:cstheme="minorHAnsi"/>
          <w:color w:val="0066FF"/>
        </w:rPr>
        <w:t xml:space="preserve"> and/or how </w:t>
      </w:r>
      <w:r w:rsidR="00EB3EB4" w:rsidRPr="00EB3EB4">
        <w:rPr>
          <w:rFonts w:cstheme="minorHAnsi"/>
          <w:color w:val="0066FF"/>
        </w:rPr>
        <w:t xml:space="preserve">will </w:t>
      </w:r>
      <w:r w:rsidRPr="00EB3EB4">
        <w:rPr>
          <w:rFonts w:cstheme="minorHAnsi"/>
          <w:color w:val="0066FF"/>
        </w:rPr>
        <w:t>th</w:t>
      </w:r>
      <w:r w:rsidR="00FC23CC" w:rsidRPr="00EB3EB4">
        <w:rPr>
          <w:rFonts w:cstheme="minorHAnsi"/>
          <w:color w:val="0066FF"/>
        </w:rPr>
        <w:t>e</w:t>
      </w:r>
      <w:r w:rsidRPr="00EB3EB4">
        <w:rPr>
          <w:rFonts w:cstheme="minorHAnsi"/>
          <w:color w:val="0066FF"/>
        </w:rPr>
        <w:t xml:space="preserve"> </w:t>
      </w:r>
      <w:r w:rsidR="00FC23CC" w:rsidRPr="00EB3EB4">
        <w:rPr>
          <w:rFonts w:cstheme="minorHAnsi"/>
          <w:color w:val="0066FF"/>
        </w:rPr>
        <w:t xml:space="preserve">proposed </w:t>
      </w:r>
      <w:r w:rsidR="0094692F">
        <w:rPr>
          <w:rFonts w:cstheme="minorHAnsi"/>
          <w:color w:val="0066FF"/>
        </w:rPr>
        <w:t>unit</w:t>
      </w:r>
      <w:r w:rsidRPr="00EB3EB4">
        <w:rPr>
          <w:rFonts w:cstheme="minorHAnsi"/>
          <w:color w:val="0066FF"/>
        </w:rPr>
        <w:t xml:space="preserve"> address deficiencies </w:t>
      </w:r>
      <w:r w:rsidR="007E21DE">
        <w:rPr>
          <w:rFonts w:cstheme="minorHAnsi"/>
          <w:color w:val="0066FF"/>
        </w:rPr>
        <w:t>within</w:t>
      </w:r>
      <w:r w:rsidRPr="00EB3EB4">
        <w:rPr>
          <w:rFonts w:cstheme="minorHAnsi"/>
          <w:color w:val="0066FF"/>
        </w:rPr>
        <w:t xml:space="preserve"> </w:t>
      </w:r>
      <w:r w:rsidR="0094692F">
        <w:rPr>
          <w:rFonts w:cstheme="minorHAnsi"/>
          <w:color w:val="0066FF"/>
        </w:rPr>
        <w:t xml:space="preserve">the current </w:t>
      </w:r>
      <w:r w:rsidR="007E21DE">
        <w:rPr>
          <w:rFonts w:cstheme="minorHAnsi"/>
          <w:color w:val="0066FF"/>
        </w:rPr>
        <w:t xml:space="preserve">Chancellor Area and/or university? </w:t>
      </w:r>
    </w:p>
    <w:p w14:paraId="7DD6FD79" w14:textId="485355D4" w:rsidR="005C2F3F" w:rsidRPr="001E0D77" w:rsidRDefault="005C2F3F" w:rsidP="0030412A">
      <w:pPr>
        <w:pStyle w:val="NoSpacing"/>
        <w:numPr>
          <w:ilvl w:val="0"/>
          <w:numId w:val="1"/>
        </w:numPr>
        <w:rPr>
          <w:rFonts w:cstheme="minorHAnsi"/>
          <w:color w:val="0066FF"/>
        </w:rPr>
      </w:pPr>
      <w:r w:rsidRPr="001E0D77">
        <w:rPr>
          <w:rFonts w:cstheme="minorHAnsi"/>
          <w:color w:val="0066FF"/>
        </w:rPr>
        <w:t xml:space="preserve">How </w:t>
      </w:r>
      <w:r w:rsidR="00EB3EB4" w:rsidRPr="001E0D77">
        <w:rPr>
          <w:rFonts w:cstheme="minorHAnsi"/>
          <w:color w:val="0066FF"/>
        </w:rPr>
        <w:t xml:space="preserve">will </w:t>
      </w:r>
      <w:r w:rsidRPr="001E0D77">
        <w:rPr>
          <w:rFonts w:cstheme="minorHAnsi"/>
          <w:color w:val="0066FF"/>
        </w:rPr>
        <w:t xml:space="preserve">the </w:t>
      </w:r>
      <w:r w:rsidR="009976D8" w:rsidRPr="001E0D77">
        <w:rPr>
          <w:rFonts w:cstheme="minorHAnsi"/>
          <w:color w:val="0066FF"/>
        </w:rPr>
        <w:t xml:space="preserve">proposed </w:t>
      </w:r>
      <w:r w:rsidR="001E0D77" w:rsidRPr="001E0D77">
        <w:rPr>
          <w:rFonts w:cstheme="minorHAnsi"/>
          <w:color w:val="0066FF"/>
        </w:rPr>
        <w:t>unit</w:t>
      </w:r>
      <w:r w:rsidRPr="001E0D77">
        <w:rPr>
          <w:rFonts w:cstheme="minorHAnsi"/>
          <w:color w:val="0066FF"/>
        </w:rPr>
        <w:t xml:space="preserve"> advance strategic priorities and mission-critical goals at </w:t>
      </w:r>
      <w:r w:rsidR="009976D8" w:rsidRPr="001E0D77">
        <w:rPr>
          <w:rFonts w:cstheme="minorHAnsi"/>
          <w:color w:val="0066FF"/>
        </w:rPr>
        <w:t>the CLU</w:t>
      </w:r>
      <w:r w:rsidR="006F218A" w:rsidRPr="001E0D77">
        <w:rPr>
          <w:rFonts w:cstheme="minorHAnsi"/>
          <w:color w:val="0066FF"/>
        </w:rPr>
        <w:t>?</w:t>
      </w:r>
    </w:p>
    <w:p w14:paraId="3BC709D0" w14:textId="0475B7CE" w:rsidR="005C2F3F" w:rsidRPr="001E0D77" w:rsidRDefault="005C2F3F" w:rsidP="0030412A">
      <w:pPr>
        <w:pStyle w:val="ListParagraph"/>
        <w:numPr>
          <w:ilvl w:val="0"/>
          <w:numId w:val="1"/>
        </w:numPr>
        <w:rPr>
          <w:color w:val="0066FF"/>
          <w:sz w:val="22"/>
          <w:szCs w:val="22"/>
        </w:rPr>
      </w:pPr>
      <w:r w:rsidRPr="001E0D77">
        <w:rPr>
          <w:color w:val="0066FF"/>
          <w:sz w:val="22"/>
          <w:szCs w:val="22"/>
        </w:rPr>
        <w:t xml:space="preserve">How </w:t>
      </w:r>
      <w:r w:rsidR="00EB3EB4" w:rsidRPr="001E0D77">
        <w:rPr>
          <w:color w:val="0066FF"/>
          <w:sz w:val="22"/>
          <w:szCs w:val="22"/>
        </w:rPr>
        <w:t xml:space="preserve">will </w:t>
      </w:r>
      <w:r w:rsidRPr="001E0D77">
        <w:rPr>
          <w:color w:val="0066FF"/>
          <w:sz w:val="22"/>
          <w:szCs w:val="22"/>
        </w:rPr>
        <w:t xml:space="preserve">the </w:t>
      </w:r>
      <w:r w:rsidR="009976D8" w:rsidRPr="001E0D77">
        <w:rPr>
          <w:color w:val="0066FF"/>
          <w:sz w:val="22"/>
          <w:szCs w:val="22"/>
        </w:rPr>
        <w:t xml:space="preserve">proposed </w:t>
      </w:r>
      <w:r w:rsidR="0082429F" w:rsidRPr="001E0D77">
        <w:rPr>
          <w:color w:val="0066FF"/>
          <w:sz w:val="22"/>
          <w:szCs w:val="22"/>
        </w:rPr>
        <w:t>unit</w:t>
      </w:r>
      <w:r w:rsidRPr="001E0D77">
        <w:rPr>
          <w:color w:val="0066FF"/>
          <w:sz w:val="22"/>
          <w:szCs w:val="22"/>
        </w:rPr>
        <w:t xml:space="preserve"> </w:t>
      </w:r>
      <w:r w:rsidR="009976D8" w:rsidRPr="001E0D77">
        <w:rPr>
          <w:color w:val="0066FF"/>
          <w:sz w:val="22"/>
          <w:szCs w:val="22"/>
        </w:rPr>
        <w:t>support</w:t>
      </w:r>
      <w:r w:rsidRPr="001E0D77">
        <w:rPr>
          <w:color w:val="0066FF"/>
          <w:sz w:val="22"/>
          <w:szCs w:val="22"/>
        </w:rPr>
        <w:t xml:space="preserve"> university strategic priorities, including its responsibility to the </w:t>
      </w:r>
      <w:r w:rsidR="00714BE7" w:rsidRPr="001E0D77">
        <w:rPr>
          <w:color w:val="0066FF"/>
          <w:sz w:val="22"/>
          <w:szCs w:val="22"/>
        </w:rPr>
        <w:t xml:space="preserve">current and future citizens of the </w:t>
      </w:r>
      <w:r w:rsidRPr="001E0D77">
        <w:rPr>
          <w:color w:val="0066FF"/>
          <w:sz w:val="22"/>
          <w:szCs w:val="22"/>
        </w:rPr>
        <w:t>State of New Jersey</w:t>
      </w:r>
      <w:r w:rsidR="00733245" w:rsidRPr="001E0D77">
        <w:rPr>
          <w:color w:val="0066FF"/>
          <w:sz w:val="22"/>
          <w:szCs w:val="22"/>
        </w:rPr>
        <w:t>?</w:t>
      </w:r>
    </w:p>
    <w:p w14:paraId="36DDCB62" w14:textId="027BFEF6" w:rsidR="006935F1" w:rsidRDefault="006935F1" w:rsidP="002669D1">
      <w:pPr>
        <w:pStyle w:val="NoSpacing"/>
        <w:rPr>
          <w:rFonts w:cstheme="minorHAnsi"/>
          <w:b/>
          <w:bCs/>
        </w:rPr>
      </w:pPr>
    </w:p>
    <w:p w14:paraId="69F0DB56" w14:textId="77777777" w:rsidR="00EB3EB4" w:rsidRPr="00A86540" w:rsidRDefault="00EB3EB4" w:rsidP="002669D1">
      <w:pPr>
        <w:pStyle w:val="NoSpacing"/>
        <w:rPr>
          <w:rFonts w:cstheme="minorHAnsi"/>
          <w:b/>
          <w:bCs/>
        </w:rPr>
      </w:pPr>
    </w:p>
    <w:p w14:paraId="180002E8" w14:textId="1BB109BB" w:rsidR="005C2F3F" w:rsidRPr="006935F1" w:rsidRDefault="005C2F3F" w:rsidP="002669D1">
      <w:pPr>
        <w:pStyle w:val="NoSpacing"/>
        <w:rPr>
          <w:rFonts w:cstheme="minorHAnsi"/>
          <w:b/>
          <w:bCs/>
          <w:i/>
          <w:iCs/>
          <w:color w:val="2F5496" w:themeColor="accent1" w:themeShade="BF"/>
        </w:rPr>
      </w:pPr>
      <w:r w:rsidRPr="00A86540">
        <w:rPr>
          <w:rFonts w:cstheme="minorHAnsi"/>
          <w:b/>
          <w:bCs/>
        </w:rPr>
        <w:t xml:space="preserve">Explain how the </w:t>
      </w:r>
      <w:r w:rsidR="005452CD">
        <w:rPr>
          <w:rFonts w:cstheme="minorHAnsi"/>
          <w:b/>
          <w:bCs/>
        </w:rPr>
        <w:t xml:space="preserve">proposed </w:t>
      </w:r>
      <w:r w:rsidR="00C51E5D">
        <w:rPr>
          <w:rFonts w:cstheme="minorHAnsi"/>
          <w:b/>
          <w:bCs/>
        </w:rPr>
        <w:t>unit</w:t>
      </w:r>
      <w:r w:rsidRPr="00A86540">
        <w:rPr>
          <w:rFonts w:cstheme="minorHAnsi"/>
          <w:b/>
          <w:bCs/>
        </w:rPr>
        <w:t xml:space="preserve"> will advance Rutgers’ impact and reputation as a leading national university recognized for academic excellence. </w:t>
      </w:r>
    </w:p>
    <w:p w14:paraId="78464235" w14:textId="77777777" w:rsidR="008B6697" w:rsidRDefault="008B6697" w:rsidP="008B6697">
      <w:pPr>
        <w:pStyle w:val="NoSpacing"/>
        <w:rPr>
          <w:color w:val="0066FF"/>
          <w:u w:val="single"/>
        </w:rPr>
      </w:pPr>
    </w:p>
    <w:p w14:paraId="476D0AE2" w14:textId="3D476DA6" w:rsidR="008B6697" w:rsidRPr="006C5549" w:rsidRDefault="008B6697" w:rsidP="008B6697">
      <w:pPr>
        <w:pStyle w:val="NoSpacing"/>
        <w:rPr>
          <w:color w:val="0066FF"/>
          <w:u w:val="single"/>
        </w:rPr>
      </w:pPr>
      <w:r w:rsidRPr="006C5549">
        <w:rPr>
          <w:color w:val="0066FF"/>
          <w:u w:val="single"/>
        </w:rPr>
        <w:t>Components of an Effective Response</w:t>
      </w:r>
    </w:p>
    <w:p w14:paraId="01501357" w14:textId="6B8A46DB" w:rsidR="00EF0144" w:rsidRPr="00EF0144" w:rsidRDefault="006C5549" w:rsidP="0030412A">
      <w:pPr>
        <w:pStyle w:val="ListParagraph"/>
        <w:numPr>
          <w:ilvl w:val="0"/>
          <w:numId w:val="8"/>
        </w:numPr>
        <w:rPr>
          <w:rFonts w:cstheme="minorHAnsi"/>
          <w:color w:val="0066FF"/>
        </w:rPr>
      </w:pPr>
      <w:r w:rsidRPr="00EF0144">
        <w:rPr>
          <w:rFonts w:cstheme="minorHAnsi"/>
          <w:color w:val="0066FF"/>
          <w:sz w:val="22"/>
          <w:szCs w:val="22"/>
        </w:rPr>
        <w:t xml:space="preserve">What niche does the </w:t>
      </w:r>
      <w:r w:rsidR="00B053CE">
        <w:rPr>
          <w:rFonts w:cstheme="minorHAnsi"/>
          <w:color w:val="0066FF"/>
          <w:sz w:val="22"/>
          <w:szCs w:val="22"/>
        </w:rPr>
        <w:t>unit</w:t>
      </w:r>
      <w:r w:rsidRPr="00EF0144">
        <w:rPr>
          <w:rFonts w:cstheme="minorHAnsi"/>
          <w:color w:val="0066FF"/>
          <w:sz w:val="22"/>
          <w:szCs w:val="22"/>
        </w:rPr>
        <w:t xml:space="preserve"> </w:t>
      </w:r>
      <w:r w:rsidR="005F17E8">
        <w:rPr>
          <w:rFonts w:cstheme="minorHAnsi"/>
          <w:color w:val="0066FF"/>
          <w:sz w:val="22"/>
          <w:szCs w:val="22"/>
        </w:rPr>
        <w:t xml:space="preserve">create, expand, and/or </w:t>
      </w:r>
      <w:r w:rsidRPr="00EF0144">
        <w:rPr>
          <w:rFonts w:cstheme="minorHAnsi"/>
          <w:color w:val="0066FF"/>
          <w:sz w:val="22"/>
          <w:szCs w:val="22"/>
        </w:rPr>
        <w:t xml:space="preserve">fill among national peers? </w:t>
      </w:r>
    </w:p>
    <w:p w14:paraId="08FC1245" w14:textId="1F4973B7" w:rsidR="005452CD" w:rsidRPr="005452CD" w:rsidRDefault="006C5549" w:rsidP="0030412A">
      <w:pPr>
        <w:pStyle w:val="ListParagraph"/>
        <w:numPr>
          <w:ilvl w:val="0"/>
          <w:numId w:val="8"/>
        </w:numPr>
        <w:rPr>
          <w:rFonts w:cstheme="minorHAnsi"/>
          <w:color w:val="0066FF"/>
        </w:rPr>
      </w:pPr>
      <w:r w:rsidRPr="00EF0144">
        <w:rPr>
          <w:rFonts w:cstheme="minorHAnsi"/>
          <w:color w:val="0066FF"/>
          <w:sz w:val="22"/>
          <w:szCs w:val="22"/>
        </w:rPr>
        <w:t xml:space="preserve">Why </w:t>
      </w:r>
      <w:r w:rsidR="00EF0144" w:rsidRPr="00EF0144">
        <w:rPr>
          <w:rFonts w:cstheme="minorHAnsi"/>
          <w:color w:val="0066FF"/>
          <w:sz w:val="22"/>
          <w:szCs w:val="22"/>
        </w:rPr>
        <w:t>w</w:t>
      </w:r>
      <w:r w:rsidRPr="00EF0144">
        <w:rPr>
          <w:rFonts w:cstheme="minorHAnsi"/>
          <w:color w:val="0066FF"/>
          <w:sz w:val="22"/>
          <w:szCs w:val="22"/>
        </w:rPr>
        <w:t xml:space="preserve">ould students want to </w:t>
      </w:r>
      <w:r w:rsidR="00EF0144" w:rsidRPr="00EF0144">
        <w:rPr>
          <w:rFonts w:cstheme="minorHAnsi"/>
          <w:color w:val="0066FF"/>
          <w:sz w:val="22"/>
          <w:szCs w:val="22"/>
        </w:rPr>
        <w:t xml:space="preserve">enroll in the proposed </w:t>
      </w:r>
      <w:r w:rsidR="00C51E5D">
        <w:rPr>
          <w:rFonts w:cstheme="minorHAnsi"/>
          <w:color w:val="0066FF"/>
          <w:sz w:val="22"/>
          <w:szCs w:val="22"/>
        </w:rPr>
        <w:t>unit</w:t>
      </w:r>
      <w:r w:rsidR="00EF0144" w:rsidRPr="00EF0144">
        <w:rPr>
          <w:rFonts w:cstheme="minorHAnsi"/>
          <w:color w:val="0066FF"/>
          <w:sz w:val="22"/>
          <w:szCs w:val="22"/>
        </w:rPr>
        <w:t xml:space="preserve"> </w:t>
      </w:r>
      <w:r w:rsidR="005F17E8">
        <w:rPr>
          <w:rFonts w:cstheme="minorHAnsi"/>
          <w:color w:val="0066FF"/>
          <w:sz w:val="22"/>
          <w:szCs w:val="22"/>
        </w:rPr>
        <w:t xml:space="preserve">at Rutgers </w:t>
      </w:r>
      <w:r w:rsidRPr="00EF0144">
        <w:rPr>
          <w:rFonts w:cstheme="minorHAnsi"/>
          <w:color w:val="0066FF"/>
          <w:sz w:val="22"/>
          <w:szCs w:val="22"/>
        </w:rPr>
        <w:t xml:space="preserve">as opposed to </w:t>
      </w:r>
      <w:r w:rsidR="00EF0144" w:rsidRPr="00EF0144">
        <w:rPr>
          <w:rFonts w:cstheme="minorHAnsi"/>
          <w:color w:val="0066FF"/>
          <w:sz w:val="22"/>
          <w:szCs w:val="22"/>
        </w:rPr>
        <w:t>another institution</w:t>
      </w:r>
      <w:r w:rsidRPr="00EF0144">
        <w:rPr>
          <w:rFonts w:cstheme="minorHAnsi"/>
          <w:color w:val="0066FF"/>
          <w:sz w:val="22"/>
          <w:szCs w:val="22"/>
        </w:rPr>
        <w:t>?</w:t>
      </w:r>
    </w:p>
    <w:p w14:paraId="198BE2C8" w14:textId="48D73C31" w:rsidR="005452CD" w:rsidRDefault="005452CD" w:rsidP="00AD0788">
      <w:pPr>
        <w:pStyle w:val="NoSpacing"/>
      </w:pPr>
    </w:p>
    <w:p w14:paraId="042CFB79" w14:textId="77777777" w:rsidR="00AD0788" w:rsidRDefault="00AD0788" w:rsidP="00AD0788">
      <w:pPr>
        <w:pStyle w:val="NoSpacing"/>
      </w:pPr>
    </w:p>
    <w:p w14:paraId="233A4EC6" w14:textId="77777777" w:rsidR="004D2D22" w:rsidRDefault="004D2D22" w:rsidP="005452CD">
      <w:pPr>
        <w:pStyle w:val="NoSpacing"/>
        <w:rPr>
          <w:b/>
          <w:bCs/>
        </w:rPr>
      </w:pPr>
    </w:p>
    <w:p w14:paraId="2AF7FCF2" w14:textId="77777777" w:rsidR="004D2D22" w:rsidRDefault="004D2D22" w:rsidP="005452CD">
      <w:pPr>
        <w:pStyle w:val="NoSpacing"/>
        <w:rPr>
          <w:b/>
          <w:bCs/>
        </w:rPr>
      </w:pPr>
    </w:p>
    <w:p w14:paraId="18C5E8AE" w14:textId="77777777" w:rsidR="004D2D22" w:rsidRDefault="004D2D22" w:rsidP="005452CD">
      <w:pPr>
        <w:pStyle w:val="NoSpacing"/>
        <w:rPr>
          <w:b/>
          <w:bCs/>
        </w:rPr>
      </w:pPr>
    </w:p>
    <w:p w14:paraId="63F588F5" w14:textId="77777777" w:rsidR="004D2D22" w:rsidRDefault="004D2D22" w:rsidP="005452CD">
      <w:pPr>
        <w:pStyle w:val="NoSpacing"/>
        <w:rPr>
          <w:b/>
          <w:bCs/>
        </w:rPr>
      </w:pPr>
    </w:p>
    <w:p w14:paraId="78E139AB" w14:textId="77777777" w:rsidR="00380656" w:rsidRDefault="00380656" w:rsidP="005452CD">
      <w:pPr>
        <w:pStyle w:val="NoSpacing"/>
        <w:rPr>
          <w:b/>
          <w:bCs/>
        </w:rPr>
      </w:pPr>
    </w:p>
    <w:p w14:paraId="26136687" w14:textId="7B7C2071" w:rsidR="005452CD" w:rsidRPr="005452CD" w:rsidRDefault="005452CD" w:rsidP="005452CD">
      <w:pPr>
        <w:pStyle w:val="NoSpacing"/>
        <w:rPr>
          <w:b/>
          <w:bCs/>
        </w:rPr>
      </w:pPr>
      <w:r w:rsidRPr="005452CD">
        <w:rPr>
          <w:b/>
          <w:bCs/>
        </w:rPr>
        <w:t xml:space="preserve">Provide additional narrative relevant to the proposed </w:t>
      </w:r>
      <w:r w:rsidR="002C4815">
        <w:rPr>
          <w:b/>
          <w:bCs/>
        </w:rPr>
        <w:t>college/school</w:t>
      </w:r>
      <w:r w:rsidRPr="005452CD">
        <w:rPr>
          <w:b/>
          <w:bCs/>
        </w:rPr>
        <w:t xml:space="preserve"> not captured in the </w:t>
      </w:r>
      <w:r w:rsidR="00FE4153">
        <w:rPr>
          <w:b/>
          <w:bCs/>
        </w:rPr>
        <w:t>items</w:t>
      </w:r>
      <w:r w:rsidRPr="005452CD">
        <w:rPr>
          <w:b/>
          <w:bCs/>
        </w:rPr>
        <w:t xml:space="preserve"> above.</w:t>
      </w:r>
    </w:p>
    <w:p w14:paraId="2D053432" w14:textId="77777777" w:rsidR="005452CD" w:rsidRDefault="005452CD" w:rsidP="005452CD">
      <w:pPr>
        <w:pStyle w:val="NoSpacing"/>
      </w:pPr>
    </w:p>
    <w:p w14:paraId="4D8FA14D" w14:textId="77777777" w:rsidR="00420076" w:rsidRPr="00381D96" w:rsidRDefault="00420076" w:rsidP="00420076">
      <w:pPr>
        <w:pStyle w:val="NoSpacing"/>
        <w:rPr>
          <w:color w:val="0066FF"/>
          <w:u w:val="single"/>
        </w:rPr>
      </w:pPr>
      <w:r w:rsidRPr="00381D96">
        <w:rPr>
          <w:color w:val="0066FF"/>
          <w:u w:val="single"/>
        </w:rPr>
        <w:t>Components of an Effective Response</w:t>
      </w:r>
    </w:p>
    <w:p w14:paraId="2557D96F" w14:textId="77777777" w:rsidR="001C3B1F" w:rsidRPr="001C3B1F" w:rsidRDefault="00420076" w:rsidP="0030412A">
      <w:pPr>
        <w:pStyle w:val="ListParagraph"/>
        <w:numPr>
          <w:ilvl w:val="0"/>
          <w:numId w:val="8"/>
        </w:numPr>
        <w:rPr>
          <w:color w:val="0066FF"/>
        </w:rPr>
      </w:pPr>
      <w:r w:rsidRPr="00381D96">
        <w:rPr>
          <w:rFonts w:cstheme="minorHAnsi"/>
          <w:color w:val="0066FF"/>
          <w:sz w:val="22"/>
          <w:szCs w:val="22"/>
        </w:rPr>
        <w:t xml:space="preserve">Additional narrative that the proposing </w:t>
      </w:r>
      <w:r w:rsidR="00753F9F">
        <w:rPr>
          <w:rFonts w:cstheme="minorHAnsi"/>
          <w:color w:val="0066FF"/>
          <w:sz w:val="22"/>
          <w:szCs w:val="22"/>
        </w:rPr>
        <w:t>CLU</w:t>
      </w:r>
      <w:r w:rsidR="00A8277C" w:rsidRPr="00381D96">
        <w:rPr>
          <w:rFonts w:cstheme="minorHAnsi"/>
          <w:color w:val="0066FF"/>
          <w:sz w:val="22"/>
          <w:szCs w:val="22"/>
        </w:rPr>
        <w:t xml:space="preserve"> finds relevant for consideration by review and approval authorities.</w:t>
      </w:r>
    </w:p>
    <w:p w14:paraId="537C41A4" w14:textId="714B336E" w:rsidR="006C5549" w:rsidRPr="001C3B1F" w:rsidRDefault="001C3B1F" w:rsidP="0030412A">
      <w:pPr>
        <w:pStyle w:val="ListParagraph"/>
        <w:numPr>
          <w:ilvl w:val="0"/>
          <w:numId w:val="8"/>
        </w:numPr>
        <w:rPr>
          <w:color w:val="0066FF"/>
        </w:rPr>
      </w:pPr>
      <w:r w:rsidRPr="001C3B1F">
        <w:rPr>
          <w:rFonts w:cstheme="minorHAnsi"/>
          <w:color w:val="0066FF"/>
          <w:sz w:val="22"/>
          <w:szCs w:val="22"/>
        </w:rPr>
        <w:t>What are the greatest challenges to the success of the new unit?</w:t>
      </w:r>
      <w:r w:rsidR="006C5549" w:rsidRPr="001C3B1F">
        <w:rPr>
          <w:color w:val="0066FF"/>
        </w:rPr>
        <w:br w:type="page"/>
      </w:r>
    </w:p>
    <w:p w14:paraId="0C51C672" w14:textId="191D12AC" w:rsidR="00510497" w:rsidRDefault="004E2A55" w:rsidP="004E2A55">
      <w:pPr>
        <w:pStyle w:val="NoSpacing"/>
        <w:jc w:val="center"/>
      </w:pPr>
      <w:r w:rsidRPr="007E2096">
        <w:rPr>
          <w:b/>
          <w:bCs/>
        </w:rPr>
        <w:lastRenderedPageBreak/>
        <w:t xml:space="preserve">SECTION </w:t>
      </w:r>
      <w:r w:rsidR="00474DB8">
        <w:rPr>
          <w:b/>
          <w:bCs/>
        </w:rPr>
        <w:t>2</w:t>
      </w:r>
      <w:r w:rsidRPr="007E2096">
        <w:rPr>
          <w:b/>
          <w:bCs/>
        </w:rPr>
        <w:t>:</w:t>
      </w:r>
      <w:r>
        <w:rPr>
          <w:b/>
          <w:bCs/>
        </w:rPr>
        <w:t xml:space="preserve"> PROGAM OFFERINGS</w:t>
      </w:r>
    </w:p>
    <w:p w14:paraId="2982B2EE" w14:textId="00D078F8" w:rsidR="00A92D41" w:rsidRDefault="00A92D41" w:rsidP="007E2096">
      <w:pPr>
        <w:pStyle w:val="NoSpacing"/>
      </w:pPr>
    </w:p>
    <w:p w14:paraId="0D44CC1A" w14:textId="77777777" w:rsidR="00A92D41" w:rsidRDefault="00A92D41" w:rsidP="007E2096">
      <w:pPr>
        <w:pStyle w:val="NoSpacing"/>
      </w:pPr>
    </w:p>
    <w:p w14:paraId="5386AF74" w14:textId="7D8C548D" w:rsidR="00A92D41" w:rsidRPr="003478A7" w:rsidRDefault="00B101CF" w:rsidP="007E2096">
      <w:pPr>
        <w:pStyle w:val="NoSpacing"/>
        <w:rPr>
          <w:b/>
          <w:bCs/>
        </w:rPr>
      </w:pPr>
      <w:r w:rsidRPr="003478A7">
        <w:rPr>
          <w:b/>
          <w:bCs/>
        </w:rPr>
        <w:t xml:space="preserve">Provide a list of all </w:t>
      </w:r>
      <w:r w:rsidR="00540DBA" w:rsidRPr="003478A7">
        <w:rPr>
          <w:b/>
          <w:bCs/>
        </w:rPr>
        <w:t>academic</w:t>
      </w:r>
      <w:r w:rsidRPr="003478A7">
        <w:rPr>
          <w:b/>
          <w:bCs/>
        </w:rPr>
        <w:t xml:space="preserve"> degrees to be offered b</w:t>
      </w:r>
      <w:r w:rsidR="00540DBA" w:rsidRPr="003478A7">
        <w:rPr>
          <w:b/>
          <w:bCs/>
        </w:rPr>
        <w:t>y the new unit</w:t>
      </w:r>
      <w:r w:rsidR="008F1946">
        <w:rPr>
          <w:b/>
          <w:bCs/>
        </w:rPr>
        <w:t>, including modality for each</w:t>
      </w:r>
      <w:r w:rsidR="003478A7" w:rsidRPr="003478A7">
        <w:rPr>
          <w:b/>
          <w:bCs/>
        </w:rPr>
        <w:t xml:space="preserve">.  </w:t>
      </w:r>
    </w:p>
    <w:p w14:paraId="079A3C95" w14:textId="77777777" w:rsidR="00A92D41" w:rsidRDefault="00A92D41" w:rsidP="007E2096">
      <w:pPr>
        <w:pStyle w:val="NoSpacing"/>
      </w:pPr>
    </w:p>
    <w:p w14:paraId="1C9952D9" w14:textId="77777777" w:rsidR="004C662A" w:rsidRDefault="004C662A" w:rsidP="007E2096">
      <w:pPr>
        <w:pStyle w:val="NoSpacing"/>
      </w:pPr>
    </w:p>
    <w:p w14:paraId="537F27B7" w14:textId="5381C34F" w:rsidR="00344799" w:rsidRDefault="00344799" w:rsidP="00344799">
      <w:pPr>
        <w:pStyle w:val="NoSpacing"/>
        <w:rPr>
          <w:b/>
          <w:bCs/>
        </w:rPr>
      </w:pPr>
      <w:r w:rsidRPr="00A205CC">
        <w:rPr>
          <w:b/>
          <w:bCs/>
        </w:rPr>
        <w:t xml:space="preserve">Provide evidence of </w:t>
      </w:r>
      <w:r w:rsidR="0070038B">
        <w:rPr>
          <w:b/>
          <w:bCs/>
        </w:rPr>
        <w:t>academic</w:t>
      </w:r>
      <w:r w:rsidRPr="00A205CC">
        <w:rPr>
          <w:b/>
          <w:bCs/>
        </w:rPr>
        <w:t xml:space="preserve"> rigor</w:t>
      </w:r>
      <w:r>
        <w:rPr>
          <w:b/>
          <w:bCs/>
        </w:rPr>
        <w:t>, including</w:t>
      </w:r>
      <w:r w:rsidRPr="00A205CC">
        <w:rPr>
          <w:b/>
          <w:bCs/>
        </w:rPr>
        <w:t xml:space="preserve">: </w:t>
      </w:r>
    </w:p>
    <w:p w14:paraId="79D5D67F" w14:textId="4A907D77" w:rsidR="007C197C" w:rsidRDefault="007C197C" w:rsidP="0030412A">
      <w:pPr>
        <w:pStyle w:val="NoSpacing"/>
        <w:numPr>
          <w:ilvl w:val="0"/>
          <w:numId w:val="15"/>
        </w:numPr>
        <w:rPr>
          <w:b/>
          <w:bCs/>
          <w:color w:val="000000" w:themeColor="text1"/>
        </w:rPr>
      </w:pPr>
      <w:r>
        <w:rPr>
          <w:b/>
          <w:bCs/>
          <w:color w:val="000000" w:themeColor="text1"/>
        </w:rPr>
        <w:t xml:space="preserve">How will the </w:t>
      </w:r>
      <w:r w:rsidR="00DB66E1">
        <w:rPr>
          <w:b/>
          <w:bCs/>
          <w:color w:val="000000" w:themeColor="text1"/>
        </w:rPr>
        <w:t>general education courses be administered?</w:t>
      </w:r>
    </w:p>
    <w:p w14:paraId="44F92B39" w14:textId="77777777" w:rsidR="00A92D41" w:rsidRDefault="00A92D41" w:rsidP="007E2096">
      <w:pPr>
        <w:pStyle w:val="NoSpacing"/>
      </w:pPr>
    </w:p>
    <w:p w14:paraId="6E4057BF" w14:textId="77777777" w:rsidR="004C662A" w:rsidRDefault="004C662A" w:rsidP="007E2096">
      <w:pPr>
        <w:pStyle w:val="NoSpacing"/>
      </w:pPr>
    </w:p>
    <w:p w14:paraId="10627642" w14:textId="77777777" w:rsidR="00344799" w:rsidRPr="00A205CC" w:rsidRDefault="00344799" w:rsidP="00344799">
      <w:pPr>
        <w:pStyle w:val="NoSpacing"/>
        <w:rPr>
          <w:rFonts w:eastAsiaTheme="minorEastAsia"/>
          <w:b/>
          <w:bCs/>
        </w:rPr>
      </w:pPr>
      <w:r>
        <w:rPr>
          <w:b/>
          <w:bCs/>
        </w:rPr>
        <w:t>Provide a narrative summary, where applicable, of how the proposed unit will meet professional accreditation standards or licensure requirements.</w:t>
      </w:r>
    </w:p>
    <w:p w14:paraId="2C5F82F1" w14:textId="77777777" w:rsidR="00344799" w:rsidRDefault="00344799" w:rsidP="00344799">
      <w:pPr>
        <w:pStyle w:val="NoSpacing"/>
        <w:ind w:left="720"/>
        <w:rPr>
          <w:b/>
          <w:bCs/>
          <w:color w:val="000000" w:themeColor="text1"/>
        </w:rPr>
      </w:pPr>
    </w:p>
    <w:p w14:paraId="165C222F" w14:textId="77777777" w:rsidR="00EB365F" w:rsidRPr="00B53094" w:rsidRDefault="00EB365F" w:rsidP="00EB365F">
      <w:pPr>
        <w:pStyle w:val="NoSpacing"/>
        <w:ind w:left="720"/>
        <w:rPr>
          <w:b/>
          <w:bCs/>
          <w:u w:val="single"/>
        </w:rPr>
      </w:pPr>
      <w:r w:rsidRPr="00B53094">
        <w:rPr>
          <w:b/>
          <w:bCs/>
          <w:u w:val="single"/>
        </w:rPr>
        <w:t>Accreditation</w:t>
      </w:r>
    </w:p>
    <w:p w14:paraId="67982D01" w14:textId="77777777" w:rsidR="00EB365F" w:rsidRDefault="00EB365F" w:rsidP="00EB365F">
      <w:pPr>
        <w:pStyle w:val="NoSpacing"/>
        <w:ind w:left="720"/>
        <w:rPr>
          <w:color w:val="0066FF"/>
          <w:u w:val="single"/>
        </w:rPr>
      </w:pPr>
    </w:p>
    <w:p w14:paraId="54036796" w14:textId="77777777" w:rsidR="00EB365F" w:rsidRPr="00C05718" w:rsidRDefault="00EB365F" w:rsidP="00EB365F">
      <w:pPr>
        <w:pStyle w:val="NoSpacing"/>
        <w:ind w:left="720"/>
        <w:rPr>
          <w:color w:val="0066FF"/>
          <w:u w:val="single"/>
        </w:rPr>
      </w:pPr>
      <w:r w:rsidRPr="00C05718">
        <w:rPr>
          <w:color w:val="0066FF"/>
          <w:u w:val="single"/>
        </w:rPr>
        <w:t>Components of an Effective Response</w:t>
      </w:r>
    </w:p>
    <w:p w14:paraId="21A9D8BC" w14:textId="79F46430" w:rsidR="00EB365F" w:rsidRDefault="00EB365F" w:rsidP="0030412A">
      <w:pPr>
        <w:pStyle w:val="NoSpacing"/>
        <w:numPr>
          <w:ilvl w:val="0"/>
          <w:numId w:val="6"/>
        </w:numPr>
        <w:ind w:left="1620"/>
        <w:rPr>
          <w:color w:val="0066FF"/>
        </w:rPr>
      </w:pPr>
      <w:r w:rsidRPr="00C05718">
        <w:rPr>
          <w:color w:val="0066FF"/>
        </w:rPr>
        <w:t xml:space="preserve">Indicate whether the proposed </w:t>
      </w:r>
      <w:r>
        <w:rPr>
          <w:color w:val="0066FF"/>
        </w:rPr>
        <w:t xml:space="preserve">unit will offer degree </w:t>
      </w:r>
      <w:r w:rsidRPr="00C05718">
        <w:rPr>
          <w:color w:val="0066FF"/>
        </w:rPr>
        <w:t>program</w:t>
      </w:r>
      <w:r>
        <w:rPr>
          <w:color w:val="0066FF"/>
        </w:rPr>
        <w:t>s</w:t>
      </w:r>
      <w:r w:rsidR="007E2660">
        <w:rPr>
          <w:color w:val="0066FF"/>
        </w:rPr>
        <w:t xml:space="preserve"> that are</w:t>
      </w:r>
      <w:r>
        <w:rPr>
          <w:color w:val="0066FF"/>
        </w:rPr>
        <w:t xml:space="preserve"> eligible for specialized or professional accreditation.</w:t>
      </w:r>
    </w:p>
    <w:p w14:paraId="0BEC65B6" w14:textId="77777777" w:rsidR="00EB365F" w:rsidRPr="00C05718" w:rsidRDefault="00EB365F" w:rsidP="0030412A">
      <w:pPr>
        <w:pStyle w:val="NoSpacing"/>
        <w:numPr>
          <w:ilvl w:val="2"/>
          <w:numId w:val="6"/>
        </w:numPr>
        <w:ind w:left="2160"/>
        <w:rPr>
          <w:color w:val="0066FF"/>
        </w:rPr>
      </w:pPr>
      <w:r>
        <w:rPr>
          <w:color w:val="0066FF"/>
        </w:rPr>
        <w:t>If the proposed degree program is eligible for such accreditation, indicate whether the academic unit intends to apply for such accreditation and the timeline for doing so.</w:t>
      </w:r>
    </w:p>
    <w:p w14:paraId="65A3C227" w14:textId="4AC70D34" w:rsidR="00C34A02" w:rsidRPr="00DF2460" w:rsidRDefault="00C34A02" w:rsidP="0030412A">
      <w:pPr>
        <w:pStyle w:val="NoSpacing"/>
        <w:numPr>
          <w:ilvl w:val="0"/>
          <w:numId w:val="12"/>
        </w:numPr>
        <w:rPr>
          <w:b/>
          <w:bCs/>
          <w:color w:val="0066FF"/>
        </w:rPr>
      </w:pPr>
      <w:r>
        <w:rPr>
          <w:color w:val="0066FF"/>
        </w:rPr>
        <w:t>Articulate how the proposed unit’s</w:t>
      </w:r>
      <w:r w:rsidRPr="5788FBC4">
        <w:rPr>
          <w:color w:val="0066FF"/>
        </w:rPr>
        <w:t xml:space="preserve"> structure will </w:t>
      </w:r>
      <w:r>
        <w:rPr>
          <w:color w:val="0066FF"/>
        </w:rPr>
        <w:t>comply with professional accreditation requirements</w:t>
      </w:r>
      <w:r w:rsidRPr="5788FBC4">
        <w:rPr>
          <w:color w:val="0066FF"/>
        </w:rPr>
        <w:t>.</w:t>
      </w:r>
    </w:p>
    <w:p w14:paraId="0706C08D" w14:textId="77777777" w:rsidR="00EB365F" w:rsidRDefault="00EB365F" w:rsidP="00CD40CC">
      <w:pPr>
        <w:pStyle w:val="NoSpacing"/>
        <w:ind w:left="1620"/>
      </w:pPr>
    </w:p>
    <w:p w14:paraId="721E4944" w14:textId="77777777" w:rsidR="00C227D7" w:rsidRDefault="00C227D7" w:rsidP="00344799">
      <w:pPr>
        <w:pStyle w:val="NoSpacing"/>
        <w:ind w:left="720"/>
        <w:rPr>
          <w:b/>
          <w:bCs/>
          <w:color w:val="000000" w:themeColor="text1"/>
        </w:rPr>
      </w:pPr>
    </w:p>
    <w:p w14:paraId="0D0D38D6" w14:textId="77777777" w:rsidR="00CD40CC" w:rsidRPr="00B53094" w:rsidRDefault="00CD40CC" w:rsidP="00CD40CC">
      <w:pPr>
        <w:pStyle w:val="NoSpacing"/>
        <w:ind w:left="720"/>
        <w:rPr>
          <w:b/>
          <w:bCs/>
          <w:u w:val="single"/>
        </w:rPr>
      </w:pPr>
      <w:r w:rsidRPr="00B53094">
        <w:rPr>
          <w:b/>
          <w:bCs/>
          <w:u w:val="single"/>
        </w:rPr>
        <w:t xml:space="preserve">Licensure </w:t>
      </w:r>
    </w:p>
    <w:p w14:paraId="4F4A143A" w14:textId="77777777" w:rsidR="00CD40CC" w:rsidRDefault="00CD40CC" w:rsidP="00CD40CC">
      <w:pPr>
        <w:pStyle w:val="NoSpacing"/>
        <w:ind w:left="720"/>
      </w:pPr>
    </w:p>
    <w:p w14:paraId="67F6CE88" w14:textId="77777777" w:rsidR="00CD40CC" w:rsidRPr="00C05718" w:rsidRDefault="00CD40CC" w:rsidP="00CD40CC">
      <w:pPr>
        <w:pStyle w:val="NoSpacing"/>
        <w:ind w:left="720"/>
        <w:rPr>
          <w:color w:val="0066FF"/>
          <w:u w:val="single"/>
        </w:rPr>
      </w:pPr>
      <w:r w:rsidRPr="00C05718">
        <w:rPr>
          <w:color w:val="0066FF"/>
          <w:u w:val="single"/>
        </w:rPr>
        <w:t>Components of an Effective Response</w:t>
      </w:r>
    </w:p>
    <w:p w14:paraId="025E32F8" w14:textId="77777777" w:rsidR="00CD40CC" w:rsidRPr="00C05718" w:rsidRDefault="00CD40CC" w:rsidP="0030412A">
      <w:pPr>
        <w:pStyle w:val="NoSpacing"/>
        <w:numPr>
          <w:ilvl w:val="0"/>
          <w:numId w:val="6"/>
        </w:numPr>
        <w:ind w:left="1440"/>
        <w:rPr>
          <w:color w:val="0066FF"/>
        </w:rPr>
      </w:pPr>
      <w:r w:rsidRPr="00C05718">
        <w:rPr>
          <w:color w:val="0066FF"/>
        </w:rPr>
        <w:t xml:space="preserve">Indicate whether the proposed </w:t>
      </w:r>
      <w:r>
        <w:rPr>
          <w:color w:val="0066FF"/>
        </w:rPr>
        <w:t xml:space="preserve">unit will offer </w:t>
      </w:r>
      <w:r w:rsidRPr="00C05718">
        <w:rPr>
          <w:color w:val="0066FF"/>
        </w:rPr>
        <w:t>degree program</w:t>
      </w:r>
      <w:r>
        <w:rPr>
          <w:color w:val="0066FF"/>
        </w:rPr>
        <w:t>s</w:t>
      </w:r>
      <w:r w:rsidRPr="00C05718">
        <w:rPr>
          <w:color w:val="0066FF"/>
        </w:rPr>
        <w:t xml:space="preserve"> </w:t>
      </w:r>
      <w:r>
        <w:rPr>
          <w:color w:val="0066FF"/>
        </w:rPr>
        <w:t xml:space="preserve">that </w:t>
      </w:r>
      <w:r w:rsidRPr="00C05718">
        <w:rPr>
          <w:color w:val="0066FF"/>
        </w:rPr>
        <w:t>will formally or potentially lead to professional licensure.</w:t>
      </w:r>
    </w:p>
    <w:p w14:paraId="72D5F55C" w14:textId="48349CDA" w:rsidR="00CD40CC" w:rsidRPr="00C05718" w:rsidRDefault="00CD40CC" w:rsidP="0030412A">
      <w:pPr>
        <w:pStyle w:val="NoSpacing"/>
        <w:numPr>
          <w:ilvl w:val="0"/>
          <w:numId w:val="6"/>
        </w:numPr>
        <w:ind w:left="1440"/>
        <w:rPr>
          <w:color w:val="0066FF"/>
        </w:rPr>
      </w:pPr>
      <w:r w:rsidRPr="00C05718">
        <w:rPr>
          <w:color w:val="0066FF"/>
        </w:rPr>
        <w:t xml:space="preserve">If so, indicate the name of the agency with </w:t>
      </w:r>
      <w:r w:rsidR="00681694" w:rsidRPr="00C05718">
        <w:rPr>
          <w:color w:val="0066FF"/>
        </w:rPr>
        <w:t>the licensing</w:t>
      </w:r>
      <w:r w:rsidRPr="00C05718">
        <w:rPr>
          <w:color w:val="0066FF"/>
        </w:rPr>
        <w:t xml:space="preserve"> authority.</w:t>
      </w:r>
    </w:p>
    <w:p w14:paraId="515267EB" w14:textId="094C8F00" w:rsidR="00C34A02" w:rsidRPr="00DF2460" w:rsidRDefault="00C34A02" w:rsidP="0030412A">
      <w:pPr>
        <w:pStyle w:val="NoSpacing"/>
        <w:numPr>
          <w:ilvl w:val="0"/>
          <w:numId w:val="12"/>
        </w:numPr>
        <w:rPr>
          <w:b/>
          <w:bCs/>
          <w:color w:val="0066FF"/>
        </w:rPr>
      </w:pPr>
      <w:r>
        <w:rPr>
          <w:color w:val="0066FF"/>
        </w:rPr>
        <w:t>Articulate how the proposed unit’s</w:t>
      </w:r>
      <w:r w:rsidRPr="5788FBC4">
        <w:rPr>
          <w:color w:val="0066FF"/>
        </w:rPr>
        <w:t xml:space="preserve"> structure will </w:t>
      </w:r>
      <w:r>
        <w:rPr>
          <w:color w:val="0066FF"/>
        </w:rPr>
        <w:t>comply with professional licensing requirements</w:t>
      </w:r>
      <w:r w:rsidRPr="5788FBC4">
        <w:rPr>
          <w:color w:val="0066FF"/>
        </w:rPr>
        <w:t>.</w:t>
      </w:r>
    </w:p>
    <w:p w14:paraId="47215790" w14:textId="77777777" w:rsidR="00C227D7" w:rsidRDefault="00C227D7" w:rsidP="00266DEC">
      <w:pPr>
        <w:pStyle w:val="NoSpacing"/>
        <w:rPr>
          <w:b/>
          <w:bCs/>
          <w:color w:val="000000" w:themeColor="text1"/>
        </w:rPr>
      </w:pPr>
    </w:p>
    <w:p w14:paraId="7C32D300" w14:textId="77777777" w:rsidR="00963613" w:rsidRDefault="00963613" w:rsidP="00266DEC">
      <w:pPr>
        <w:pStyle w:val="NoSpacing"/>
        <w:rPr>
          <w:b/>
          <w:bCs/>
          <w:color w:val="000000" w:themeColor="text1"/>
        </w:rPr>
      </w:pPr>
    </w:p>
    <w:p w14:paraId="148EDA66" w14:textId="77777777" w:rsidR="00963613" w:rsidRDefault="00963613" w:rsidP="00963613">
      <w:pPr>
        <w:pStyle w:val="NoSpacing"/>
        <w:rPr>
          <w:b/>
          <w:bCs/>
        </w:rPr>
      </w:pPr>
      <w:r>
        <w:rPr>
          <w:b/>
          <w:bCs/>
        </w:rPr>
        <w:t>Document</w:t>
      </w:r>
      <w:r w:rsidRPr="00BB41F0">
        <w:rPr>
          <w:b/>
          <w:bCs/>
        </w:rPr>
        <w:t xml:space="preserve"> admissions criteria to the proposed </w:t>
      </w:r>
      <w:r>
        <w:rPr>
          <w:b/>
          <w:bCs/>
        </w:rPr>
        <w:t>unit.</w:t>
      </w:r>
    </w:p>
    <w:p w14:paraId="475D3F04" w14:textId="77777777" w:rsidR="00963613" w:rsidRDefault="00963613" w:rsidP="00963613">
      <w:pPr>
        <w:pStyle w:val="NoSpacing"/>
      </w:pPr>
    </w:p>
    <w:p w14:paraId="5F474CA0" w14:textId="77777777" w:rsidR="00963613" w:rsidRPr="006C5549" w:rsidRDefault="00963613" w:rsidP="000C0400">
      <w:pPr>
        <w:pStyle w:val="NoSpacing"/>
        <w:rPr>
          <w:color w:val="0066FF"/>
          <w:u w:val="single"/>
        </w:rPr>
      </w:pPr>
      <w:r w:rsidRPr="006C5549">
        <w:rPr>
          <w:color w:val="0066FF"/>
          <w:u w:val="single"/>
        </w:rPr>
        <w:t>Components of an Effective Response</w:t>
      </w:r>
    </w:p>
    <w:p w14:paraId="4D537D9A" w14:textId="77777777" w:rsidR="00963613" w:rsidRDefault="00963613" w:rsidP="00653729">
      <w:pPr>
        <w:pStyle w:val="NoSpacing"/>
        <w:numPr>
          <w:ilvl w:val="0"/>
          <w:numId w:val="12"/>
        </w:numPr>
        <w:rPr>
          <w:color w:val="0066FF"/>
        </w:rPr>
      </w:pPr>
      <w:r w:rsidRPr="00801533">
        <w:rPr>
          <w:color w:val="0066FF"/>
        </w:rPr>
        <w:t xml:space="preserve">Admissions criteria are clearly stated, including expected credentials, grade point average, standardized tests, letters of recommendation, portfolios, </w:t>
      </w:r>
      <w:r>
        <w:rPr>
          <w:color w:val="0066FF"/>
        </w:rPr>
        <w:t xml:space="preserve">professional experiences, </w:t>
      </w:r>
      <w:r w:rsidRPr="00801533">
        <w:rPr>
          <w:color w:val="0066FF"/>
        </w:rPr>
        <w:t>or other required documentation.</w:t>
      </w:r>
    </w:p>
    <w:p w14:paraId="170650DE" w14:textId="77777777" w:rsidR="00963613" w:rsidRPr="00801533" w:rsidRDefault="00963613" w:rsidP="00653729">
      <w:pPr>
        <w:pStyle w:val="NoSpacing"/>
        <w:numPr>
          <w:ilvl w:val="0"/>
          <w:numId w:val="12"/>
        </w:numPr>
        <w:rPr>
          <w:color w:val="0066FF"/>
        </w:rPr>
      </w:pPr>
      <w:r>
        <w:rPr>
          <w:color w:val="0066FF"/>
        </w:rPr>
        <w:t>How will transfer students be evaluated?</w:t>
      </w:r>
    </w:p>
    <w:p w14:paraId="65D2F5D0" w14:textId="77777777" w:rsidR="00963613" w:rsidRDefault="00963613" w:rsidP="00344799">
      <w:pPr>
        <w:pStyle w:val="NoSpacing"/>
      </w:pPr>
    </w:p>
    <w:p w14:paraId="038E7EBA" w14:textId="77777777" w:rsidR="00963613" w:rsidRDefault="00963613" w:rsidP="00344799">
      <w:pPr>
        <w:pStyle w:val="NoSpacing"/>
      </w:pPr>
    </w:p>
    <w:p w14:paraId="37E45B9C" w14:textId="77777777" w:rsidR="00380656" w:rsidRDefault="00380656" w:rsidP="00946291">
      <w:pPr>
        <w:pStyle w:val="NoSpacing"/>
        <w:rPr>
          <w:b/>
          <w:bCs/>
        </w:rPr>
      </w:pPr>
    </w:p>
    <w:p w14:paraId="32F33FB5" w14:textId="77777777" w:rsidR="00380656" w:rsidRDefault="00380656" w:rsidP="00946291">
      <w:pPr>
        <w:pStyle w:val="NoSpacing"/>
        <w:rPr>
          <w:b/>
          <w:bCs/>
        </w:rPr>
      </w:pPr>
    </w:p>
    <w:p w14:paraId="2C2E8386" w14:textId="77777777" w:rsidR="00FD43C2" w:rsidRDefault="00FD43C2" w:rsidP="00946291">
      <w:pPr>
        <w:pStyle w:val="NoSpacing"/>
        <w:rPr>
          <w:b/>
          <w:bCs/>
        </w:rPr>
      </w:pPr>
    </w:p>
    <w:p w14:paraId="19112955" w14:textId="263A7886" w:rsidR="00946291" w:rsidRDefault="00946291" w:rsidP="00946291">
      <w:pPr>
        <w:pStyle w:val="NoSpacing"/>
        <w:rPr>
          <w:b/>
          <w:bCs/>
        </w:rPr>
      </w:pPr>
      <w:r w:rsidRPr="32408C29">
        <w:rPr>
          <w:b/>
          <w:bCs/>
        </w:rPr>
        <w:lastRenderedPageBreak/>
        <w:t xml:space="preserve">Provide evidence that demonstrates a commitment to equity, accessibility, and affordability within the </w:t>
      </w:r>
      <w:r>
        <w:rPr>
          <w:b/>
          <w:bCs/>
        </w:rPr>
        <w:t xml:space="preserve">proposed </w:t>
      </w:r>
      <w:r w:rsidR="00F9466D">
        <w:rPr>
          <w:b/>
          <w:bCs/>
        </w:rPr>
        <w:t>unit</w:t>
      </w:r>
      <w:r w:rsidRPr="32408C29">
        <w:rPr>
          <w:b/>
          <w:bCs/>
        </w:rPr>
        <w:t>, including:</w:t>
      </w:r>
    </w:p>
    <w:p w14:paraId="426B670A" w14:textId="77777777" w:rsidR="00946291" w:rsidRPr="002076FC" w:rsidRDefault="00946291" w:rsidP="00946291">
      <w:pPr>
        <w:pStyle w:val="NoSpacing"/>
        <w:rPr>
          <w:b/>
          <w:bCs/>
        </w:rPr>
      </w:pPr>
    </w:p>
    <w:p w14:paraId="2D5CB736" w14:textId="77777777" w:rsidR="00946291" w:rsidRDefault="00946291" w:rsidP="0030412A">
      <w:pPr>
        <w:pStyle w:val="NoSpacing"/>
        <w:numPr>
          <w:ilvl w:val="0"/>
          <w:numId w:val="4"/>
        </w:numPr>
        <w:rPr>
          <w:b/>
          <w:bCs/>
        </w:rPr>
      </w:pPr>
      <w:r>
        <w:rPr>
          <w:b/>
          <w:bCs/>
        </w:rPr>
        <w:t>A plan to promote enrollment of qualified individuals from historically underrepresented populations.</w:t>
      </w:r>
    </w:p>
    <w:p w14:paraId="58ED5E85" w14:textId="77777777" w:rsidR="00946291" w:rsidRPr="00BE1EB4" w:rsidRDefault="00946291" w:rsidP="00946291">
      <w:pPr>
        <w:pStyle w:val="NoSpacing"/>
        <w:ind w:left="720"/>
        <w:rPr>
          <w:b/>
          <w:bCs/>
        </w:rPr>
      </w:pPr>
    </w:p>
    <w:p w14:paraId="254FEE3B" w14:textId="77777777" w:rsidR="00946291" w:rsidRPr="00DF2460" w:rsidRDefault="00946291" w:rsidP="00946291">
      <w:pPr>
        <w:pStyle w:val="NoSpacing"/>
        <w:ind w:firstLine="720"/>
        <w:rPr>
          <w:color w:val="0066FF"/>
          <w:u w:val="single"/>
        </w:rPr>
      </w:pPr>
      <w:r w:rsidRPr="00DF2460">
        <w:rPr>
          <w:color w:val="0066FF"/>
          <w:u w:val="single"/>
        </w:rPr>
        <w:t>Components of an Effective Response</w:t>
      </w:r>
    </w:p>
    <w:p w14:paraId="06732614" w14:textId="4729712F" w:rsidR="00946291" w:rsidRPr="00DF2460" w:rsidRDefault="00946291" w:rsidP="0030412A">
      <w:pPr>
        <w:pStyle w:val="NoSpacing"/>
        <w:numPr>
          <w:ilvl w:val="0"/>
          <w:numId w:val="12"/>
        </w:numPr>
        <w:rPr>
          <w:b/>
          <w:bCs/>
          <w:color w:val="0066FF"/>
        </w:rPr>
      </w:pPr>
      <w:r w:rsidRPr="5788FBC4">
        <w:rPr>
          <w:color w:val="0066FF"/>
        </w:rPr>
        <w:t xml:space="preserve">How will </w:t>
      </w:r>
      <w:r>
        <w:rPr>
          <w:color w:val="0066FF"/>
        </w:rPr>
        <w:t xml:space="preserve">academic leadership </w:t>
      </w:r>
      <w:r w:rsidRPr="5788FBC4">
        <w:rPr>
          <w:color w:val="0066FF"/>
        </w:rPr>
        <w:t xml:space="preserve">promote </w:t>
      </w:r>
      <w:r>
        <w:rPr>
          <w:color w:val="0066FF"/>
        </w:rPr>
        <w:t>educational</w:t>
      </w:r>
      <w:r w:rsidRPr="5788FBC4">
        <w:rPr>
          <w:color w:val="0066FF"/>
        </w:rPr>
        <w:t xml:space="preserve"> opportunities for, and build pipelines of, </w:t>
      </w:r>
      <w:r>
        <w:rPr>
          <w:color w:val="0066FF"/>
        </w:rPr>
        <w:t>students</w:t>
      </w:r>
      <w:r w:rsidRPr="5788FBC4">
        <w:rPr>
          <w:color w:val="0066FF"/>
        </w:rPr>
        <w:t xml:space="preserve"> from underrepresented populations?</w:t>
      </w:r>
    </w:p>
    <w:p w14:paraId="0A887C2D" w14:textId="77777777" w:rsidR="00946291" w:rsidRPr="00DF2460" w:rsidRDefault="00946291" w:rsidP="00946291">
      <w:pPr>
        <w:pStyle w:val="NoSpacing"/>
        <w:ind w:left="720"/>
        <w:rPr>
          <w:b/>
          <w:bCs/>
          <w:color w:val="0066FF"/>
        </w:rPr>
      </w:pPr>
    </w:p>
    <w:p w14:paraId="31107296" w14:textId="06CE2E90" w:rsidR="00946291" w:rsidRPr="00B205F1" w:rsidRDefault="00946291" w:rsidP="0030412A">
      <w:pPr>
        <w:pStyle w:val="NoSpacing"/>
        <w:numPr>
          <w:ilvl w:val="0"/>
          <w:numId w:val="4"/>
        </w:numPr>
        <w:rPr>
          <w:b/>
          <w:bCs/>
        </w:rPr>
      </w:pPr>
      <w:r w:rsidRPr="002076FC">
        <w:rPr>
          <w:b/>
          <w:bCs/>
          <w:color w:val="000000" w:themeColor="text1"/>
        </w:rPr>
        <w:t xml:space="preserve">A plan to monitor student progress in the </w:t>
      </w:r>
      <w:r>
        <w:rPr>
          <w:b/>
          <w:bCs/>
          <w:color w:val="000000" w:themeColor="text1"/>
        </w:rPr>
        <w:t xml:space="preserve">proposed </w:t>
      </w:r>
      <w:r w:rsidR="00F9466D">
        <w:rPr>
          <w:b/>
          <w:bCs/>
          <w:color w:val="000000" w:themeColor="text1"/>
        </w:rPr>
        <w:t>unit</w:t>
      </w:r>
      <w:r w:rsidRPr="002076FC">
        <w:rPr>
          <w:b/>
          <w:bCs/>
          <w:color w:val="000000" w:themeColor="text1"/>
        </w:rPr>
        <w:t xml:space="preserve"> to address unanticipated or unknown barriers to equitable program completion and outcomes</w:t>
      </w:r>
      <w:r>
        <w:rPr>
          <w:b/>
          <w:bCs/>
          <w:color w:val="000000" w:themeColor="text1"/>
        </w:rPr>
        <w:t>.</w:t>
      </w:r>
      <w:r w:rsidRPr="002076FC">
        <w:rPr>
          <w:b/>
          <w:bCs/>
          <w:color w:val="000000" w:themeColor="text1"/>
        </w:rPr>
        <w:t xml:space="preserve"> </w:t>
      </w:r>
    </w:p>
    <w:p w14:paraId="5F08ACB9" w14:textId="77777777" w:rsidR="00946291" w:rsidRDefault="00946291" w:rsidP="00946291">
      <w:pPr>
        <w:pStyle w:val="NoSpacing"/>
        <w:rPr>
          <w:b/>
          <w:bCs/>
          <w:color w:val="000000" w:themeColor="text1"/>
        </w:rPr>
      </w:pPr>
    </w:p>
    <w:p w14:paraId="6AD712F1" w14:textId="77777777" w:rsidR="00946291" w:rsidRPr="00DF2460" w:rsidRDefault="00946291" w:rsidP="00946291">
      <w:pPr>
        <w:pStyle w:val="NoSpacing"/>
        <w:ind w:firstLine="720"/>
        <w:rPr>
          <w:color w:val="0066FF"/>
          <w:u w:val="single"/>
        </w:rPr>
      </w:pPr>
      <w:r w:rsidRPr="00DF2460">
        <w:rPr>
          <w:color w:val="0066FF"/>
          <w:u w:val="single"/>
        </w:rPr>
        <w:t>Components of an Effective Response</w:t>
      </w:r>
    </w:p>
    <w:p w14:paraId="57FE8A4E" w14:textId="77777777" w:rsidR="00946291" w:rsidRPr="003570F1" w:rsidRDefault="00946291" w:rsidP="0030412A">
      <w:pPr>
        <w:pStyle w:val="NoSpacing"/>
        <w:numPr>
          <w:ilvl w:val="0"/>
          <w:numId w:val="12"/>
        </w:numPr>
        <w:rPr>
          <w:b/>
          <w:bCs/>
          <w:color w:val="0066FF"/>
        </w:rPr>
      </w:pPr>
      <w:r w:rsidRPr="5788FBC4">
        <w:rPr>
          <w:color w:val="0066FF"/>
        </w:rPr>
        <w:t>What assessments and</w:t>
      </w:r>
      <w:r>
        <w:rPr>
          <w:color w:val="0066FF"/>
        </w:rPr>
        <w:t>/or</w:t>
      </w:r>
      <w:r w:rsidRPr="5788FBC4">
        <w:rPr>
          <w:color w:val="0066FF"/>
        </w:rPr>
        <w:t xml:space="preserve"> metrics will be used, and by whom, to identify and address</w:t>
      </w:r>
      <w:r>
        <w:rPr>
          <w:color w:val="0066FF"/>
        </w:rPr>
        <w:t xml:space="preserve"> barriers to completion</w:t>
      </w:r>
      <w:r w:rsidRPr="5788FBC4">
        <w:rPr>
          <w:color w:val="0066FF"/>
        </w:rPr>
        <w:t>?</w:t>
      </w:r>
    </w:p>
    <w:p w14:paraId="128BF11F" w14:textId="77777777" w:rsidR="00946291" w:rsidRPr="00DF2460" w:rsidRDefault="00946291" w:rsidP="00946291">
      <w:pPr>
        <w:pStyle w:val="NoSpacing"/>
        <w:rPr>
          <w:b/>
          <w:bCs/>
          <w:color w:val="0066FF"/>
        </w:rPr>
      </w:pPr>
    </w:p>
    <w:p w14:paraId="1DADFE77" w14:textId="2702421C" w:rsidR="00946291" w:rsidRPr="002076FC" w:rsidRDefault="00946291" w:rsidP="0030412A">
      <w:pPr>
        <w:pStyle w:val="NoSpacing"/>
        <w:numPr>
          <w:ilvl w:val="0"/>
          <w:numId w:val="4"/>
        </w:numPr>
        <w:rPr>
          <w:b/>
          <w:bCs/>
        </w:rPr>
      </w:pPr>
      <w:r w:rsidRPr="32408C29">
        <w:rPr>
          <w:b/>
          <w:bCs/>
          <w:color w:val="000000" w:themeColor="text1"/>
        </w:rPr>
        <w:t xml:space="preserve">A plan to provide student services and accommodations to support equitable </w:t>
      </w:r>
      <w:r w:rsidR="00A45D49">
        <w:rPr>
          <w:b/>
          <w:bCs/>
          <w:color w:val="000000" w:themeColor="text1"/>
        </w:rPr>
        <w:t>degree</w:t>
      </w:r>
      <w:r w:rsidRPr="32408C29">
        <w:rPr>
          <w:b/>
          <w:bCs/>
          <w:color w:val="000000" w:themeColor="text1"/>
        </w:rPr>
        <w:t xml:space="preserve"> completion outcomes.</w:t>
      </w:r>
    </w:p>
    <w:p w14:paraId="3707EAA8" w14:textId="77777777" w:rsidR="00946291" w:rsidRDefault="00946291" w:rsidP="00946291">
      <w:pPr>
        <w:pStyle w:val="NoSpacing"/>
        <w:rPr>
          <w:color w:val="000000" w:themeColor="text1"/>
        </w:rPr>
      </w:pPr>
    </w:p>
    <w:p w14:paraId="45C1F730" w14:textId="77777777" w:rsidR="00946291" w:rsidRPr="00DF2460" w:rsidRDefault="00946291" w:rsidP="00946291">
      <w:pPr>
        <w:pStyle w:val="NoSpacing"/>
        <w:ind w:firstLine="720"/>
        <w:rPr>
          <w:color w:val="0066FF"/>
          <w:u w:val="single"/>
        </w:rPr>
      </w:pPr>
      <w:r w:rsidRPr="00DF2460">
        <w:rPr>
          <w:color w:val="0066FF"/>
          <w:u w:val="single"/>
        </w:rPr>
        <w:t>Components of an Effective Response</w:t>
      </w:r>
    </w:p>
    <w:p w14:paraId="3D34C334" w14:textId="77BD6AD2" w:rsidR="00946291" w:rsidRPr="00DF2460" w:rsidRDefault="00946291" w:rsidP="0030412A">
      <w:pPr>
        <w:pStyle w:val="NoSpacing"/>
        <w:numPr>
          <w:ilvl w:val="0"/>
          <w:numId w:val="12"/>
        </w:numPr>
        <w:rPr>
          <w:color w:val="0066FF"/>
        </w:rPr>
      </w:pPr>
      <w:r>
        <w:rPr>
          <w:color w:val="0066FF"/>
        </w:rPr>
        <w:t>Describe t</w:t>
      </w:r>
      <w:r w:rsidRPr="5788FBC4">
        <w:rPr>
          <w:color w:val="0066FF"/>
        </w:rPr>
        <w:t xml:space="preserve">he structured </w:t>
      </w:r>
      <w:r>
        <w:rPr>
          <w:color w:val="0066FF"/>
        </w:rPr>
        <w:t xml:space="preserve">student </w:t>
      </w:r>
      <w:r w:rsidRPr="5788FBC4">
        <w:rPr>
          <w:color w:val="0066FF"/>
        </w:rPr>
        <w:t xml:space="preserve">support mechanisms built into the </w:t>
      </w:r>
      <w:r w:rsidR="00284725">
        <w:rPr>
          <w:color w:val="0066FF"/>
        </w:rPr>
        <w:t>school or college</w:t>
      </w:r>
      <w:r w:rsidRPr="5788FBC4">
        <w:rPr>
          <w:color w:val="0066FF"/>
        </w:rPr>
        <w:t xml:space="preserve"> to </w:t>
      </w:r>
      <w:r>
        <w:rPr>
          <w:color w:val="0066FF"/>
        </w:rPr>
        <w:t>promote</w:t>
      </w:r>
      <w:r w:rsidRPr="5788FBC4">
        <w:rPr>
          <w:color w:val="0066FF"/>
        </w:rPr>
        <w:t xml:space="preserve"> student success across </w:t>
      </w:r>
      <w:r>
        <w:rPr>
          <w:color w:val="0066FF"/>
        </w:rPr>
        <w:t xml:space="preserve">student </w:t>
      </w:r>
      <w:r w:rsidRPr="5788FBC4">
        <w:rPr>
          <w:color w:val="0066FF"/>
        </w:rPr>
        <w:t>population</w:t>
      </w:r>
      <w:r>
        <w:rPr>
          <w:color w:val="0066FF"/>
        </w:rPr>
        <w:t>s</w:t>
      </w:r>
      <w:r w:rsidRPr="5788FBC4">
        <w:rPr>
          <w:color w:val="0066FF"/>
        </w:rPr>
        <w:t xml:space="preserve"> and</w:t>
      </w:r>
      <w:r>
        <w:rPr>
          <w:color w:val="0066FF"/>
        </w:rPr>
        <w:t>,</w:t>
      </w:r>
      <w:r w:rsidRPr="5788FBC4">
        <w:rPr>
          <w:color w:val="0066FF"/>
        </w:rPr>
        <w:t xml:space="preserve"> in particular, for underrepresented populations.</w:t>
      </w:r>
    </w:p>
    <w:p w14:paraId="2C3188C5" w14:textId="77777777" w:rsidR="00946291" w:rsidRDefault="00946291" w:rsidP="00946291">
      <w:pPr>
        <w:pStyle w:val="NoSpacing"/>
        <w:rPr>
          <w:color w:val="0066FF"/>
        </w:rPr>
      </w:pPr>
    </w:p>
    <w:p w14:paraId="64C2AA82" w14:textId="77777777" w:rsidR="006C3C7E" w:rsidRPr="007E2096" w:rsidRDefault="006C3C7E" w:rsidP="006C3C7E">
      <w:pPr>
        <w:pStyle w:val="NoSpacing"/>
      </w:pPr>
    </w:p>
    <w:p w14:paraId="1B141EF0" w14:textId="713C56FD" w:rsidR="006C3C7E" w:rsidRDefault="006C3C7E" w:rsidP="006C3C7E">
      <w:pPr>
        <w:pStyle w:val="NoSpacing"/>
        <w:rPr>
          <w:b/>
          <w:bCs/>
        </w:rPr>
      </w:pPr>
      <w:r>
        <w:rPr>
          <w:b/>
          <w:bCs/>
        </w:rPr>
        <w:t xml:space="preserve">Provide evidence of sufficient consideration of student/faculty support and academic quality within the proposed </w:t>
      </w:r>
      <w:r w:rsidR="00057E1B">
        <w:rPr>
          <w:b/>
          <w:bCs/>
        </w:rPr>
        <w:t>unit</w:t>
      </w:r>
      <w:r>
        <w:rPr>
          <w:b/>
          <w:bCs/>
        </w:rPr>
        <w:t>, including the following:</w:t>
      </w:r>
    </w:p>
    <w:p w14:paraId="6DF38B44" w14:textId="77777777" w:rsidR="006C3C7E" w:rsidRDefault="006C3C7E" w:rsidP="006C3C7E">
      <w:pPr>
        <w:pStyle w:val="NoSpacing"/>
        <w:rPr>
          <w:b/>
          <w:bCs/>
        </w:rPr>
      </w:pPr>
    </w:p>
    <w:p w14:paraId="3332A4BE" w14:textId="570DAC48" w:rsidR="006C3C7E" w:rsidRDefault="006C3C7E" w:rsidP="0030412A">
      <w:pPr>
        <w:pStyle w:val="NoSpacing"/>
        <w:numPr>
          <w:ilvl w:val="0"/>
          <w:numId w:val="13"/>
        </w:numPr>
        <w:rPr>
          <w:b/>
          <w:bCs/>
        </w:rPr>
      </w:pPr>
      <w:r>
        <w:rPr>
          <w:b/>
          <w:bCs/>
        </w:rPr>
        <w:t xml:space="preserve">A plan to ensure adequate academic advising and coaching to enrolled students </w:t>
      </w:r>
      <w:r w:rsidR="00DB7828">
        <w:rPr>
          <w:b/>
          <w:bCs/>
        </w:rPr>
        <w:t>within</w:t>
      </w:r>
      <w:r>
        <w:rPr>
          <w:b/>
          <w:bCs/>
        </w:rPr>
        <w:t xml:space="preserve"> the proposed </w:t>
      </w:r>
      <w:r w:rsidR="00537830">
        <w:rPr>
          <w:b/>
          <w:bCs/>
        </w:rPr>
        <w:t>unit.</w:t>
      </w:r>
    </w:p>
    <w:p w14:paraId="38E6DC60" w14:textId="77777777" w:rsidR="006C3C7E" w:rsidRDefault="006C3C7E" w:rsidP="006C3C7E">
      <w:pPr>
        <w:pStyle w:val="NoSpacing"/>
        <w:ind w:left="720"/>
        <w:rPr>
          <w:b/>
          <w:bCs/>
        </w:rPr>
      </w:pPr>
    </w:p>
    <w:p w14:paraId="0BA11011"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3CF210B3" w14:textId="03154A98" w:rsidR="006C3C7E" w:rsidRPr="000867B1" w:rsidRDefault="006C3C7E" w:rsidP="0030412A">
      <w:pPr>
        <w:pStyle w:val="NoSpacing"/>
        <w:numPr>
          <w:ilvl w:val="0"/>
          <w:numId w:val="12"/>
        </w:numPr>
        <w:rPr>
          <w:rFonts w:eastAsiaTheme="minorEastAsia"/>
          <w:b/>
          <w:bCs/>
          <w:color w:val="0066FF"/>
        </w:rPr>
      </w:pPr>
      <w:r>
        <w:rPr>
          <w:rFonts w:eastAsiaTheme="minorEastAsia"/>
          <w:color w:val="0066FF"/>
        </w:rPr>
        <w:t xml:space="preserve">How will students be proactively advised </w:t>
      </w:r>
      <w:r w:rsidR="00DB7828">
        <w:rPr>
          <w:rFonts w:eastAsiaTheme="minorEastAsia"/>
          <w:color w:val="0066FF"/>
        </w:rPr>
        <w:t>t</w:t>
      </w:r>
      <w:r>
        <w:rPr>
          <w:rFonts w:eastAsiaTheme="minorEastAsia"/>
          <w:color w:val="0066FF"/>
        </w:rPr>
        <w:t>o ensure retention and completion? Considerations include orientation, course scheduling, degree requirements, and knowledge of institutional/</w:t>
      </w:r>
      <w:r w:rsidR="00CE3995">
        <w:rPr>
          <w:rFonts w:eastAsiaTheme="minorEastAsia"/>
          <w:color w:val="0066FF"/>
        </w:rPr>
        <w:t>unit</w:t>
      </w:r>
      <w:r>
        <w:rPr>
          <w:rFonts w:eastAsiaTheme="minorEastAsia"/>
          <w:color w:val="0066FF"/>
        </w:rPr>
        <w:t xml:space="preserve"> policies.</w:t>
      </w:r>
    </w:p>
    <w:p w14:paraId="2D778988" w14:textId="77777777" w:rsidR="006C3C7E" w:rsidRPr="00DF2460" w:rsidRDefault="006C3C7E" w:rsidP="0030412A">
      <w:pPr>
        <w:pStyle w:val="NoSpacing"/>
        <w:numPr>
          <w:ilvl w:val="0"/>
          <w:numId w:val="12"/>
        </w:numPr>
        <w:rPr>
          <w:rFonts w:eastAsiaTheme="minorEastAsia"/>
          <w:b/>
          <w:bCs/>
          <w:color w:val="0066FF"/>
        </w:rPr>
      </w:pPr>
      <w:r>
        <w:rPr>
          <w:rFonts w:eastAsiaTheme="minorEastAsia"/>
          <w:color w:val="0066FF"/>
        </w:rPr>
        <w:t xml:space="preserve">Who will be responsible for student advising? </w:t>
      </w:r>
    </w:p>
    <w:p w14:paraId="5DE3EC76" w14:textId="77777777" w:rsidR="006C3C7E" w:rsidRDefault="006C3C7E" w:rsidP="006C3C7E">
      <w:pPr>
        <w:pStyle w:val="NoSpacing"/>
        <w:ind w:left="720"/>
        <w:rPr>
          <w:b/>
          <w:bCs/>
        </w:rPr>
      </w:pPr>
    </w:p>
    <w:p w14:paraId="0BF364B4" w14:textId="694741C6" w:rsidR="006C3C7E" w:rsidRDefault="006C3C7E" w:rsidP="0030412A">
      <w:pPr>
        <w:pStyle w:val="NoSpacing"/>
        <w:numPr>
          <w:ilvl w:val="0"/>
          <w:numId w:val="13"/>
        </w:numPr>
        <w:rPr>
          <w:b/>
          <w:bCs/>
        </w:rPr>
      </w:pPr>
      <w:r>
        <w:rPr>
          <w:b/>
          <w:bCs/>
        </w:rPr>
        <w:t xml:space="preserve">A plan to promote academic integrity throughout the proposed </w:t>
      </w:r>
      <w:r w:rsidR="00795691">
        <w:rPr>
          <w:b/>
          <w:bCs/>
        </w:rPr>
        <w:t>unit</w:t>
      </w:r>
      <w:r>
        <w:rPr>
          <w:b/>
          <w:bCs/>
        </w:rPr>
        <w:t>.</w:t>
      </w:r>
    </w:p>
    <w:p w14:paraId="136B0E35" w14:textId="77777777" w:rsidR="006C3C7E" w:rsidRDefault="006C3C7E" w:rsidP="006C3C7E">
      <w:pPr>
        <w:pStyle w:val="NoSpacing"/>
        <w:rPr>
          <w:b/>
          <w:bCs/>
        </w:rPr>
      </w:pPr>
    </w:p>
    <w:p w14:paraId="7E9F159E" w14:textId="77777777" w:rsidR="006C3C7E" w:rsidRDefault="006C3C7E" w:rsidP="0030412A">
      <w:pPr>
        <w:pStyle w:val="NoSpacing"/>
        <w:numPr>
          <w:ilvl w:val="0"/>
          <w:numId w:val="13"/>
        </w:numPr>
        <w:rPr>
          <w:b/>
          <w:bCs/>
        </w:rPr>
      </w:pPr>
      <w:r>
        <w:rPr>
          <w:b/>
          <w:bCs/>
        </w:rPr>
        <w:t>What instructional design needs are necessary to support faculty members?</w:t>
      </w:r>
    </w:p>
    <w:p w14:paraId="380D4FE0" w14:textId="77777777" w:rsidR="006C3C7E" w:rsidRDefault="006C3C7E" w:rsidP="006C3C7E">
      <w:pPr>
        <w:pStyle w:val="NoSpacing"/>
        <w:rPr>
          <w:b/>
          <w:bCs/>
        </w:rPr>
      </w:pPr>
    </w:p>
    <w:p w14:paraId="71BE196A"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24E1FDEE" w14:textId="6FF40684" w:rsidR="006C3C7E" w:rsidRPr="00DF2460" w:rsidRDefault="006C3C7E" w:rsidP="0030412A">
      <w:pPr>
        <w:pStyle w:val="NoSpacing"/>
        <w:numPr>
          <w:ilvl w:val="0"/>
          <w:numId w:val="12"/>
        </w:numPr>
        <w:rPr>
          <w:rFonts w:eastAsiaTheme="minorEastAsia"/>
          <w:b/>
          <w:bCs/>
          <w:color w:val="0066FF"/>
        </w:rPr>
      </w:pPr>
      <w:r>
        <w:rPr>
          <w:rFonts w:eastAsiaTheme="minorEastAsia"/>
          <w:color w:val="0066FF"/>
        </w:rPr>
        <w:t xml:space="preserve">What instructional design and development resources are available to provide ongoing support for faculty </w:t>
      </w:r>
      <w:r w:rsidR="00E60EB3">
        <w:rPr>
          <w:rFonts w:eastAsiaTheme="minorEastAsia"/>
          <w:color w:val="0066FF"/>
        </w:rPr>
        <w:t xml:space="preserve">within the unit? </w:t>
      </w:r>
    </w:p>
    <w:p w14:paraId="0CD76835" w14:textId="77777777" w:rsidR="006C3C7E" w:rsidRDefault="006C3C7E" w:rsidP="006C3C7E">
      <w:pPr>
        <w:pStyle w:val="NoSpacing"/>
        <w:rPr>
          <w:b/>
          <w:bCs/>
        </w:rPr>
      </w:pPr>
    </w:p>
    <w:p w14:paraId="3EC57D70" w14:textId="167E8272" w:rsidR="006C3C7E" w:rsidRDefault="006C3C7E" w:rsidP="0030412A">
      <w:pPr>
        <w:pStyle w:val="NoSpacing"/>
        <w:numPr>
          <w:ilvl w:val="0"/>
          <w:numId w:val="13"/>
        </w:numPr>
        <w:rPr>
          <w:b/>
          <w:bCs/>
        </w:rPr>
      </w:pPr>
      <w:r>
        <w:rPr>
          <w:b/>
          <w:bCs/>
        </w:rPr>
        <w:lastRenderedPageBreak/>
        <w:t xml:space="preserve">What, if any, unique technological needs are necessary to support both faculty and students </w:t>
      </w:r>
      <w:r w:rsidR="00E60EB3">
        <w:rPr>
          <w:b/>
          <w:bCs/>
        </w:rPr>
        <w:t>within</w:t>
      </w:r>
      <w:r>
        <w:rPr>
          <w:b/>
          <w:bCs/>
        </w:rPr>
        <w:t xml:space="preserve"> the proposed </w:t>
      </w:r>
      <w:r w:rsidR="00E60EB3">
        <w:rPr>
          <w:b/>
          <w:bCs/>
        </w:rPr>
        <w:t>unit</w:t>
      </w:r>
      <w:r>
        <w:rPr>
          <w:b/>
          <w:bCs/>
        </w:rPr>
        <w:t>?</w:t>
      </w:r>
    </w:p>
    <w:p w14:paraId="396A16C4" w14:textId="77777777" w:rsidR="006C3C7E" w:rsidRDefault="006C3C7E" w:rsidP="006C3C7E">
      <w:pPr>
        <w:pStyle w:val="NoSpacing"/>
        <w:rPr>
          <w:b/>
          <w:bCs/>
        </w:rPr>
      </w:pPr>
    </w:p>
    <w:p w14:paraId="35F83851"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0E955079" w14:textId="77777777" w:rsidR="006C3C7E" w:rsidRPr="00E71DEF" w:rsidRDefault="006C3C7E" w:rsidP="0030412A">
      <w:pPr>
        <w:pStyle w:val="NoSpacing"/>
        <w:numPr>
          <w:ilvl w:val="0"/>
          <w:numId w:val="12"/>
        </w:numPr>
        <w:rPr>
          <w:rFonts w:eastAsiaTheme="minorEastAsia"/>
          <w:b/>
          <w:bCs/>
          <w:color w:val="0066FF"/>
        </w:rPr>
      </w:pPr>
      <w:r>
        <w:rPr>
          <w:rFonts w:eastAsiaTheme="minorEastAsia"/>
          <w:color w:val="0066FF"/>
        </w:rPr>
        <w:t>What technology will be used to deliver programming and which unit(s) will be responsible for providing such support?</w:t>
      </w:r>
    </w:p>
    <w:p w14:paraId="113CEBA8" w14:textId="74AD3FE2" w:rsidR="006C3C7E" w:rsidRPr="00E71DEF" w:rsidRDefault="006C3C7E" w:rsidP="0030412A">
      <w:pPr>
        <w:pStyle w:val="NoSpacing"/>
        <w:numPr>
          <w:ilvl w:val="0"/>
          <w:numId w:val="12"/>
        </w:numPr>
        <w:rPr>
          <w:rFonts w:eastAsiaTheme="minorEastAsia"/>
          <w:b/>
          <w:bCs/>
          <w:color w:val="0066FF"/>
        </w:rPr>
      </w:pPr>
      <w:r>
        <w:rPr>
          <w:rFonts w:eastAsiaTheme="minorEastAsia"/>
          <w:color w:val="0066FF"/>
        </w:rPr>
        <w:t xml:space="preserve">What technology and training, if necessary, will be made available to students enrolled in the proposed </w:t>
      </w:r>
      <w:r w:rsidR="001E54C9">
        <w:rPr>
          <w:rFonts w:eastAsiaTheme="minorEastAsia"/>
          <w:color w:val="0066FF"/>
        </w:rPr>
        <w:t>unit</w:t>
      </w:r>
      <w:r>
        <w:rPr>
          <w:rFonts w:eastAsiaTheme="minorEastAsia"/>
          <w:color w:val="0066FF"/>
        </w:rPr>
        <w:t>?</w:t>
      </w:r>
    </w:p>
    <w:p w14:paraId="69293A43" w14:textId="35C81877" w:rsidR="006C3C7E" w:rsidRPr="00E71DEF" w:rsidRDefault="006C3C7E" w:rsidP="0030412A">
      <w:pPr>
        <w:pStyle w:val="NoSpacing"/>
        <w:numPr>
          <w:ilvl w:val="0"/>
          <w:numId w:val="12"/>
        </w:numPr>
        <w:rPr>
          <w:rFonts w:eastAsiaTheme="minorEastAsia"/>
          <w:b/>
          <w:bCs/>
          <w:color w:val="0066FF"/>
        </w:rPr>
      </w:pPr>
      <w:r>
        <w:rPr>
          <w:rFonts w:eastAsiaTheme="minorEastAsia"/>
          <w:color w:val="0066FF"/>
        </w:rPr>
        <w:t xml:space="preserve">What technology will students need </w:t>
      </w:r>
      <w:r w:rsidR="000823B4">
        <w:rPr>
          <w:rFonts w:eastAsiaTheme="minorEastAsia"/>
          <w:color w:val="0066FF"/>
        </w:rPr>
        <w:t>t</w:t>
      </w:r>
      <w:r>
        <w:rPr>
          <w:rFonts w:eastAsiaTheme="minorEastAsia"/>
          <w:color w:val="0066FF"/>
        </w:rPr>
        <w:t>o successfully complete the proposed degree program</w:t>
      </w:r>
      <w:r w:rsidR="000823B4">
        <w:rPr>
          <w:rFonts w:eastAsiaTheme="minorEastAsia"/>
          <w:color w:val="0066FF"/>
        </w:rPr>
        <w:t>s</w:t>
      </w:r>
      <w:r>
        <w:rPr>
          <w:rFonts w:eastAsiaTheme="minorEastAsia"/>
          <w:color w:val="0066FF"/>
        </w:rPr>
        <w:t xml:space="preserve">? </w:t>
      </w:r>
    </w:p>
    <w:p w14:paraId="6DACF8F3" w14:textId="77777777" w:rsidR="006C3C7E" w:rsidRDefault="006C3C7E" w:rsidP="006C3C7E">
      <w:pPr>
        <w:pStyle w:val="NoSpacing"/>
        <w:rPr>
          <w:b/>
          <w:bCs/>
        </w:rPr>
      </w:pPr>
    </w:p>
    <w:p w14:paraId="1FD76F9A" w14:textId="0E782C31" w:rsidR="006C3C7E" w:rsidRDefault="006C3C7E" w:rsidP="0030412A">
      <w:pPr>
        <w:pStyle w:val="NoSpacing"/>
        <w:numPr>
          <w:ilvl w:val="0"/>
          <w:numId w:val="13"/>
        </w:numPr>
        <w:rPr>
          <w:b/>
          <w:bCs/>
        </w:rPr>
      </w:pPr>
      <w:r>
        <w:rPr>
          <w:b/>
          <w:bCs/>
        </w:rPr>
        <w:t xml:space="preserve">Who will be responsible for marketing the </w:t>
      </w:r>
      <w:r w:rsidR="000823B4">
        <w:rPr>
          <w:b/>
          <w:bCs/>
        </w:rPr>
        <w:t>unit</w:t>
      </w:r>
      <w:r>
        <w:rPr>
          <w:b/>
          <w:bCs/>
        </w:rPr>
        <w:t xml:space="preserve"> to ensure sufficient applications and enrollments?</w:t>
      </w:r>
    </w:p>
    <w:p w14:paraId="26E11B06" w14:textId="77777777" w:rsidR="006C3C7E" w:rsidRDefault="006C3C7E" w:rsidP="006C3C7E">
      <w:pPr>
        <w:pStyle w:val="NoSpacing"/>
        <w:rPr>
          <w:b/>
          <w:bCs/>
        </w:rPr>
      </w:pPr>
    </w:p>
    <w:p w14:paraId="24D671E0"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51DB56CC" w14:textId="094E26E8" w:rsidR="006C3C7E" w:rsidRDefault="006C3C7E" w:rsidP="0030412A">
      <w:pPr>
        <w:pStyle w:val="NoSpacing"/>
        <w:numPr>
          <w:ilvl w:val="0"/>
          <w:numId w:val="12"/>
        </w:numPr>
        <w:rPr>
          <w:rFonts w:eastAsiaTheme="minorEastAsia"/>
          <w:color w:val="0066FF"/>
        </w:rPr>
      </w:pPr>
      <w:r w:rsidRPr="00181940">
        <w:rPr>
          <w:rFonts w:eastAsiaTheme="minorEastAsia"/>
          <w:color w:val="0066FF"/>
        </w:rPr>
        <w:t xml:space="preserve">How will the </w:t>
      </w:r>
      <w:r>
        <w:rPr>
          <w:rFonts w:eastAsiaTheme="minorEastAsia"/>
          <w:color w:val="0066FF"/>
        </w:rPr>
        <w:t xml:space="preserve">proposed </w:t>
      </w:r>
      <w:r w:rsidR="000823B4">
        <w:rPr>
          <w:rFonts w:eastAsiaTheme="minorEastAsia"/>
          <w:color w:val="0066FF"/>
        </w:rPr>
        <w:t>unit</w:t>
      </w:r>
      <w:r w:rsidRPr="00181940">
        <w:rPr>
          <w:rFonts w:eastAsiaTheme="minorEastAsia"/>
          <w:color w:val="0066FF"/>
        </w:rPr>
        <w:t xml:space="preserve"> be marketed to prospective students and who is responsible for such marketing?</w:t>
      </w:r>
    </w:p>
    <w:p w14:paraId="669DA154" w14:textId="77777777" w:rsidR="006C3C7E" w:rsidRDefault="006C3C7E" w:rsidP="006C3C7E">
      <w:pPr>
        <w:pStyle w:val="NoSpacing"/>
        <w:rPr>
          <w:rFonts w:eastAsiaTheme="minorEastAsia"/>
          <w:color w:val="0066FF"/>
        </w:rPr>
      </w:pPr>
    </w:p>
    <w:p w14:paraId="48430FD2" w14:textId="6F96E80F" w:rsidR="006C3C7E" w:rsidRDefault="006C3C7E" w:rsidP="0030412A">
      <w:pPr>
        <w:pStyle w:val="NoSpacing"/>
        <w:numPr>
          <w:ilvl w:val="0"/>
          <w:numId w:val="13"/>
        </w:numPr>
        <w:rPr>
          <w:b/>
          <w:bCs/>
        </w:rPr>
      </w:pPr>
      <w:r>
        <w:rPr>
          <w:b/>
          <w:bCs/>
        </w:rPr>
        <w:t>Who will be responsible for ensuring the academic quality of the proposed degree program</w:t>
      </w:r>
      <w:r w:rsidR="00A32B15">
        <w:rPr>
          <w:b/>
          <w:bCs/>
        </w:rPr>
        <w:t>s</w:t>
      </w:r>
      <w:r>
        <w:rPr>
          <w:b/>
          <w:bCs/>
        </w:rPr>
        <w:t>?</w:t>
      </w:r>
    </w:p>
    <w:p w14:paraId="4FC2D23D" w14:textId="77777777" w:rsidR="006C3C7E" w:rsidRDefault="006C3C7E" w:rsidP="006C3C7E">
      <w:pPr>
        <w:pStyle w:val="NoSpacing"/>
        <w:rPr>
          <w:b/>
          <w:bCs/>
        </w:rPr>
      </w:pPr>
    </w:p>
    <w:p w14:paraId="00085E08"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5C0C13A6" w14:textId="77777777" w:rsidR="006C3C7E" w:rsidRDefault="006C3C7E" w:rsidP="0030412A">
      <w:pPr>
        <w:pStyle w:val="NoSpacing"/>
        <w:numPr>
          <w:ilvl w:val="0"/>
          <w:numId w:val="12"/>
        </w:numPr>
        <w:rPr>
          <w:rFonts w:eastAsiaTheme="minorEastAsia"/>
          <w:color w:val="0066FF"/>
        </w:rPr>
      </w:pPr>
      <w:r>
        <w:rPr>
          <w:rFonts w:eastAsiaTheme="minorEastAsia"/>
          <w:color w:val="0066FF"/>
        </w:rPr>
        <w:t xml:space="preserve">By what standards will quality be measured? </w:t>
      </w:r>
    </w:p>
    <w:p w14:paraId="565AB0BB" w14:textId="77777777" w:rsidR="006C3C7E" w:rsidRDefault="006C3C7E" w:rsidP="0030412A">
      <w:pPr>
        <w:pStyle w:val="NoSpacing"/>
        <w:numPr>
          <w:ilvl w:val="0"/>
          <w:numId w:val="12"/>
        </w:numPr>
        <w:rPr>
          <w:rFonts w:eastAsiaTheme="minorEastAsia"/>
          <w:color w:val="0066FF"/>
        </w:rPr>
      </w:pPr>
      <w:r>
        <w:rPr>
          <w:rFonts w:eastAsiaTheme="minorEastAsia"/>
          <w:color w:val="0066FF"/>
        </w:rPr>
        <w:t xml:space="preserve">For online degree programs, if using </w:t>
      </w:r>
      <w:hyperlink r:id="rId19" w:history="1">
        <w:r w:rsidRPr="00AC3B64">
          <w:rPr>
            <w:rStyle w:val="Hyperlink"/>
            <w:rFonts w:eastAsiaTheme="minorEastAsia"/>
          </w:rPr>
          <w:t>Quality Matters</w:t>
        </w:r>
      </w:hyperlink>
      <w:r>
        <w:rPr>
          <w:rFonts w:eastAsiaTheme="minorEastAsia"/>
          <w:color w:val="0066FF"/>
        </w:rPr>
        <w:t xml:space="preserve"> (QM), what is the plan to design individual courses to QM standards? </w:t>
      </w:r>
    </w:p>
    <w:p w14:paraId="703ACCD9" w14:textId="751A2FA9" w:rsidR="006C3C7E" w:rsidRDefault="006C3C7E" w:rsidP="0030412A">
      <w:pPr>
        <w:pStyle w:val="NoSpacing"/>
        <w:numPr>
          <w:ilvl w:val="0"/>
          <w:numId w:val="12"/>
        </w:numPr>
        <w:rPr>
          <w:rFonts w:eastAsiaTheme="minorEastAsia"/>
          <w:color w:val="0066FF"/>
        </w:rPr>
      </w:pPr>
      <w:r>
        <w:rPr>
          <w:rFonts w:eastAsiaTheme="minorEastAsia"/>
          <w:color w:val="0066FF"/>
        </w:rPr>
        <w:t xml:space="preserve">Who will review the </w:t>
      </w:r>
      <w:r w:rsidR="00A32B15">
        <w:rPr>
          <w:rFonts w:eastAsiaTheme="minorEastAsia"/>
          <w:color w:val="0066FF"/>
        </w:rPr>
        <w:t>programs</w:t>
      </w:r>
      <w:r>
        <w:rPr>
          <w:rFonts w:eastAsiaTheme="minorEastAsia"/>
          <w:color w:val="0066FF"/>
        </w:rPr>
        <w:t xml:space="preserve"> prior to launch? What assurances are in place that the </w:t>
      </w:r>
      <w:r w:rsidR="00A32B15">
        <w:rPr>
          <w:rFonts w:eastAsiaTheme="minorEastAsia"/>
          <w:color w:val="0066FF"/>
        </w:rPr>
        <w:t>program</w:t>
      </w:r>
      <w:r w:rsidR="004F6515">
        <w:rPr>
          <w:rFonts w:eastAsiaTheme="minorEastAsia"/>
          <w:color w:val="0066FF"/>
        </w:rPr>
        <w:t>s</w:t>
      </w:r>
      <w:r w:rsidR="007D51E4">
        <w:rPr>
          <w:rFonts w:eastAsiaTheme="minorEastAsia"/>
          <w:color w:val="0066FF"/>
        </w:rPr>
        <w:t>’</w:t>
      </w:r>
      <w:r>
        <w:rPr>
          <w:rFonts w:eastAsiaTheme="minorEastAsia"/>
          <w:color w:val="0066FF"/>
        </w:rPr>
        <w:t xml:space="preserve"> quality review will be conducted by academically and technically qualified professionals, whether faculty and/or staff?</w:t>
      </w:r>
    </w:p>
    <w:p w14:paraId="7566BBAC" w14:textId="36735D93" w:rsidR="006C3C7E" w:rsidRDefault="006C3C7E" w:rsidP="0030412A">
      <w:pPr>
        <w:pStyle w:val="NoSpacing"/>
        <w:numPr>
          <w:ilvl w:val="0"/>
          <w:numId w:val="12"/>
        </w:numPr>
        <w:rPr>
          <w:rFonts w:eastAsiaTheme="minorEastAsia"/>
          <w:color w:val="0066FF"/>
        </w:rPr>
      </w:pPr>
      <w:r>
        <w:rPr>
          <w:rFonts w:eastAsiaTheme="minorEastAsia"/>
          <w:color w:val="0066FF"/>
        </w:rPr>
        <w:t xml:space="preserve">How will the conversion of existing </w:t>
      </w:r>
      <w:r w:rsidR="007A682C">
        <w:rPr>
          <w:rFonts w:eastAsiaTheme="minorEastAsia"/>
          <w:color w:val="0066FF"/>
        </w:rPr>
        <w:t>programs</w:t>
      </w:r>
      <w:r>
        <w:rPr>
          <w:rFonts w:eastAsiaTheme="minorEastAsia"/>
          <w:color w:val="0066FF"/>
        </w:rPr>
        <w:t xml:space="preserve"> differ from newly created </w:t>
      </w:r>
      <w:r w:rsidR="007A682C">
        <w:rPr>
          <w:rFonts w:eastAsiaTheme="minorEastAsia"/>
          <w:color w:val="0066FF"/>
        </w:rPr>
        <w:t>programs</w:t>
      </w:r>
      <w:r>
        <w:rPr>
          <w:rFonts w:eastAsiaTheme="minorEastAsia"/>
          <w:color w:val="0066FF"/>
        </w:rPr>
        <w:t>?</w:t>
      </w:r>
    </w:p>
    <w:p w14:paraId="417633FF" w14:textId="77777777" w:rsidR="006C3C7E" w:rsidRDefault="006C3C7E" w:rsidP="006C3C7E">
      <w:pPr>
        <w:pStyle w:val="NoSpacing"/>
      </w:pPr>
    </w:p>
    <w:p w14:paraId="6EB595E7" w14:textId="77777777" w:rsidR="006C3C7E" w:rsidRDefault="006C3C7E" w:rsidP="0030412A">
      <w:pPr>
        <w:pStyle w:val="NoSpacing"/>
        <w:numPr>
          <w:ilvl w:val="0"/>
          <w:numId w:val="13"/>
        </w:numPr>
        <w:rPr>
          <w:b/>
          <w:bCs/>
        </w:rPr>
      </w:pPr>
      <w:r>
        <w:rPr>
          <w:b/>
          <w:bCs/>
        </w:rPr>
        <w:t>For online degree programs, articulate a plan for faculty preparedness to teach in the proposed degree program?</w:t>
      </w:r>
    </w:p>
    <w:p w14:paraId="6603958A" w14:textId="783D7D1A" w:rsidR="00D92660" w:rsidRPr="00D92660" w:rsidRDefault="00D92660" w:rsidP="00D92660">
      <w:pPr>
        <w:pStyle w:val="NoSpacing"/>
        <w:ind w:left="720"/>
      </w:pPr>
      <w:r w:rsidRPr="00D92660">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20" w:history="1">
        <w:r w:rsidRPr="0023696E">
          <w:rPr>
            <w:rStyle w:val="Hyperlink"/>
          </w:rPr>
          <w:t>TLT@docs.rutgers.edu</w:t>
        </w:r>
      </w:hyperlink>
      <w:r w:rsidRPr="00D92660">
        <w:t>.</w:t>
      </w:r>
      <w:r>
        <w:t xml:space="preserve"> </w:t>
      </w:r>
    </w:p>
    <w:p w14:paraId="4744A32C" w14:textId="77777777" w:rsidR="006C3C7E" w:rsidRDefault="006C3C7E" w:rsidP="006C3C7E">
      <w:pPr>
        <w:pStyle w:val="NoSpacing"/>
        <w:rPr>
          <w:b/>
          <w:bCs/>
        </w:rPr>
      </w:pPr>
    </w:p>
    <w:p w14:paraId="2F34AA53" w14:textId="77777777" w:rsidR="006C3C7E" w:rsidRPr="00DF2460" w:rsidRDefault="006C3C7E" w:rsidP="006C3C7E">
      <w:pPr>
        <w:pStyle w:val="NoSpacing"/>
        <w:ind w:firstLine="720"/>
        <w:rPr>
          <w:color w:val="0066FF"/>
          <w:u w:val="single"/>
        </w:rPr>
      </w:pPr>
      <w:r w:rsidRPr="00DF2460">
        <w:rPr>
          <w:color w:val="0066FF"/>
          <w:u w:val="single"/>
        </w:rPr>
        <w:t>Components of an Effective Response</w:t>
      </w:r>
    </w:p>
    <w:p w14:paraId="1276F5BE" w14:textId="77777777" w:rsidR="006C3C7E" w:rsidRDefault="006C3C7E" w:rsidP="0030412A">
      <w:pPr>
        <w:pStyle w:val="NoSpacing"/>
        <w:numPr>
          <w:ilvl w:val="0"/>
          <w:numId w:val="12"/>
        </w:numPr>
        <w:rPr>
          <w:rFonts w:eastAsiaTheme="minorEastAsia"/>
          <w:color w:val="0066FF"/>
        </w:rPr>
      </w:pPr>
      <w:r w:rsidRPr="00181940">
        <w:rPr>
          <w:rFonts w:eastAsiaTheme="minorEastAsia"/>
          <w:color w:val="0066FF"/>
        </w:rPr>
        <w:t xml:space="preserve">How will </w:t>
      </w:r>
      <w:r>
        <w:rPr>
          <w:rFonts w:eastAsiaTheme="minorEastAsia"/>
          <w:color w:val="0066FF"/>
        </w:rPr>
        <w:t>determinations be made of instructor preparedness to teach in an online format</w:t>
      </w:r>
      <w:r w:rsidRPr="00181940">
        <w:rPr>
          <w:rFonts w:eastAsiaTheme="minorEastAsia"/>
          <w:color w:val="0066FF"/>
        </w:rPr>
        <w:t>?</w:t>
      </w:r>
    </w:p>
    <w:p w14:paraId="78BE275A" w14:textId="77777777" w:rsidR="006C3C7E" w:rsidRPr="00181940" w:rsidRDefault="006C3C7E" w:rsidP="0030412A">
      <w:pPr>
        <w:pStyle w:val="NoSpacing"/>
        <w:numPr>
          <w:ilvl w:val="0"/>
          <w:numId w:val="12"/>
        </w:numPr>
        <w:rPr>
          <w:rFonts w:eastAsiaTheme="minorEastAsia"/>
          <w:color w:val="0066FF"/>
        </w:rPr>
      </w:pPr>
      <w:r>
        <w:rPr>
          <w:rFonts w:eastAsiaTheme="minorEastAsia"/>
          <w:color w:val="0066FF"/>
        </w:rPr>
        <w:t>Especially for new instructors, what training will be provided, and by whom, to ensure minimum competence of instructors in the program with best practices in online teaching and pedagogical excellence?</w:t>
      </w:r>
    </w:p>
    <w:p w14:paraId="31F8A3C7" w14:textId="77777777" w:rsidR="006C3C7E" w:rsidRDefault="006C3C7E" w:rsidP="006C3C7E">
      <w:pPr>
        <w:pStyle w:val="NoSpacing"/>
      </w:pPr>
    </w:p>
    <w:p w14:paraId="2AAFDB57" w14:textId="77777777" w:rsidR="006C3C7E" w:rsidRPr="00512C4A" w:rsidRDefault="006C3C7E" w:rsidP="0030412A">
      <w:pPr>
        <w:numPr>
          <w:ilvl w:val="0"/>
          <w:numId w:val="13"/>
        </w:numPr>
        <w:spacing w:after="0" w:line="240" w:lineRule="auto"/>
        <w:rPr>
          <w:b/>
          <w:bCs/>
        </w:rPr>
      </w:pPr>
      <w:r>
        <w:rPr>
          <w:b/>
          <w:bCs/>
        </w:rPr>
        <w:t>For online degree programs, articulate a plan to legally offer the proposed degree program outside of New Jersey</w:t>
      </w:r>
      <w:r w:rsidRPr="00512C4A">
        <w:rPr>
          <w:b/>
          <w:bCs/>
        </w:rPr>
        <w:t>?</w:t>
      </w:r>
    </w:p>
    <w:p w14:paraId="377E6E79" w14:textId="77777777" w:rsidR="006C3C7E" w:rsidRPr="00512C4A" w:rsidRDefault="006C3C7E" w:rsidP="006C3C7E">
      <w:pPr>
        <w:spacing w:after="0" w:line="240" w:lineRule="auto"/>
        <w:rPr>
          <w:b/>
          <w:bCs/>
        </w:rPr>
      </w:pPr>
    </w:p>
    <w:p w14:paraId="0860F7F2" w14:textId="77777777" w:rsidR="006C3C7E" w:rsidRPr="00512C4A" w:rsidRDefault="006C3C7E" w:rsidP="006C3C7E">
      <w:pPr>
        <w:spacing w:after="0" w:line="240" w:lineRule="auto"/>
        <w:ind w:firstLine="720"/>
        <w:rPr>
          <w:color w:val="0066FF"/>
          <w:u w:val="single"/>
        </w:rPr>
      </w:pPr>
      <w:r w:rsidRPr="00512C4A">
        <w:rPr>
          <w:color w:val="0066FF"/>
          <w:u w:val="single"/>
        </w:rPr>
        <w:t>Components of an Effective Response</w:t>
      </w:r>
    </w:p>
    <w:p w14:paraId="0B14A62E" w14:textId="77777777" w:rsidR="006C3C7E" w:rsidRDefault="006C3C7E" w:rsidP="0030412A">
      <w:pPr>
        <w:numPr>
          <w:ilvl w:val="0"/>
          <w:numId w:val="12"/>
        </w:numPr>
        <w:spacing w:after="0" w:line="240" w:lineRule="auto"/>
        <w:rPr>
          <w:rFonts w:eastAsiaTheme="minorEastAsia"/>
          <w:color w:val="0066FF"/>
        </w:rPr>
      </w:pPr>
      <w:r>
        <w:rPr>
          <w:rFonts w:eastAsiaTheme="minorEastAsia"/>
          <w:color w:val="0066FF"/>
        </w:rPr>
        <w:lastRenderedPageBreak/>
        <w:t>What is the overall plan – strategic and marketing – to offer the proposed degree program to residents outside of New Jersey?</w:t>
      </w:r>
    </w:p>
    <w:p w14:paraId="268F0537" w14:textId="089B8CAB" w:rsidR="006C3C7E" w:rsidRDefault="006C3C7E" w:rsidP="0030412A">
      <w:pPr>
        <w:numPr>
          <w:ilvl w:val="0"/>
          <w:numId w:val="12"/>
        </w:numPr>
        <w:spacing w:after="0" w:line="240" w:lineRule="auto"/>
        <w:rPr>
          <w:rFonts w:eastAsiaTheme="minorEastAsia"/>
          <w:color w:val="0066FF"/>
        </w:rPr>
      </w:pPr>
      <w:r>
        <w:rPr>
          <w:rFonts w:eastAsiaTheme="minorEastAsia"/>
          <w:color w:val="0066FF"/>
        </w:rPr>
        <w:t xml:space="preserve">Has contact been made with the </w:t>
      </w:r>
      <w:r w:rsidR="00BC1FA1" w:rsidRPr="00BC1FA1">
        <w:rPr>
          <w:rFonts w:eastAsiaTheme="minorEastAsia"/>
          <w:color w:val="0066FF"/>
        </w:rPr>
        <w:t xml:space="preserve">Rutgers Teaching and Learning with Technology (TLT) </w:t>
      </w:r>
      <w:r>
        <w:rPr>
          <w:rFonts w:eastAsiaTheme="minorEastAsia"/>
          <w:color w:val="0066FF"/>
        </w:rPr>
        <w:t xml:space="preserve">in terms of the requirements for state authorization outside of New Jersey? </w:t>
      </w:r>
    </w:p>
    <w:p w14:paraId="57C7C680" w14:textId="77777777" w:rsidR="006C3C7E" w:rsidRDefault="006C3C7E" w:rsidP="006C3C7E">
      <w:pPr>
        <w:pStyle w:val="NoSpacing"/>
        <w:rPr>
          <w:b/>
          <w:bCs/>
        </w:rPr>
      </w:pPr>
    </w:p>
    <w:p w14:paraId="26170D32" w14:textId="77777777" w:rsidR="006C3C7E" w:rsidRDefault="006C3C7E" w:rsidP="006C3C7E">
      <w:pPr>
        <w:pStyle w:val="NoSpacing"/>
        <w:rPr>
          <w:b/>
          <w:bCs/>
        </w:rPr>
      </w:pPr>
    </w:p>
    <w:p w14:paraId="5D61F1D5" w14:textId="0BF9DD49" w:rsidR="006C3C7E" w:rsidRPr="005452CD" w:rsidRDefault="002F3D36" w:rsidP="006C3C7E">
      <w:pPr>
        <w:pStyle w:val="NoSpacing"/>
        <w:rPr>
          <w:b/>
          <w:bCs/>
        </w:rPr>
      </w:pPr>
      <w:r w:rsidRPr="002F3D36">
        <w:rPr>
          <w:b/>
          <w:bCs/>
        </w:rPr>
        <w:t>Provide additional narrative relevant to the proposed unit not captured in the items above</w:t>
      </w:r>
      <w:r w:rsidR="006C3C7E" w:rsidRPr="005452CD">
        <w:rPr>
          <w:b/>
          <w:bCs/>
        </w:rPr>
        <w:t>.</w:t>
      </w:r>
    </w:p>
    <w:p w14:paraId="11875AD6" w14:textId="77777777" w:rsidR="006C3C7E" w:rsidRDefault="006C3C7E" w:rsidP="006C3C7E">
      <w:pPr>
        <w:pStyle w:val="NoSpacing"/>
      </w:pPr>
    </w:p>
    <w:p w14:paraId="10B49125" w14:textId="77777777" w:rsidR="006C3C7E" w:rsidRPr="00756416" w:rsidRDefault="006C3C7E" w:rsidP="006C3C7E">
      <w:pPr>
        <w:pStyle w:val="NoSpacing"/>
        <w:rPr>
          <w:color w:val="0066FF"/>
          <w:u w:val="single"/>
        </w:rPr>
      </w:pPr>
      <w:r w:rsidRPr="00756416">
        <w:rPr>
          <w:color w:val="0066FF"/>
          <w:u w:val="single"/>
        </w:rPr>
        <w:t>Components of an Effective Response</w:t>
      </w:r>
    </w:p>
    <w:p w14:paraId="7D862020" w14:textId="7A310444" w:rsidR="00764280" w:rsidRDefault="006C3C7E" w:rsidP="00272729">
      <w:pPr>
        <w:pStyle w:val="NoSpacing"/>
        <w:numPr>
          <w:ilvl w:val="0"/>
          <w:numId w:val="23"/>
        </w:numPr>
      </w:pPr>
      <w:r w:rsidRPr="00756416">
        <w:rPr>
          <w:rFonts w:cstheme="minorHAnsi"/>
          <w:color w:val="0066FF"/>
        </w:rPr>
        <w:t xml:space="preserve">Additional narrative that the proposing unit finds relevant for consideration by review and approval authorities.  </w:t>
      </w:r>
    </w:p>
    <w:p w14:paraId="085E39A5" w14:textId="77777777" w:rsidR="00764280" w:rsidRDefault="00764280" w:rsidP="007E2096">
      <w:pPr>
        <w:pStyle w:val="NoSpacing"/>
      </w:pPr>
    </w:p>
    <w:p w14:paraId="43148DA9" w14:textId="4A6592A1" w:rsidR="0012293A" w:rsidRDefault="0012293A" w:rsidP="003844D8">
      <w:r>
        <w:br w:type="page"/>
      </w:r>
    </w:p>
    <w:p w14:paraId="52A7C6EC" w14:textId="55AB7041" w:rsidR="007A6655" w:rsidRDefault="007A6655" w:rsidP="007A6655">
      <w:pPr>
        <w:pStyle w:val="NoSpacing"/>
        <w:jc w:val="center"/>
      </w:pPr>
      <w:r w:rsidRPr="007E2096">
        <w:rPr>
          <w:b/>
          <w:bCs/>
        </w:rPr>
        <w:lastRenderedPageBreak/>
        <w:t xml:space="preserve">SECTION </w:t>
      </w:r>
      <w:r w:rsidR="00EA2D87">
        <w:rPr>
          <w:b/>
          <w:bCs/>
        </w:rPr>
        <w:t>3</w:t>
      </w:r>
      <w:r w:rsidRPr="007E2096">
        <w:rPr>
          <w:b/>
          <w:bCs/>
        </w:rPr>
        <w:t>:</w:t>
      </w:r>
      <w:r>
        <w:rPr>
          <w:b/>
          <w:bCs/>
        </w:rPr>
        <w:t xml:space="preserve"> </w:t>
      </w:r>
      <w:r w:rsidR="00584DF8" w:rsidRPr="00584DF8">
        <w:rPr>
          <w:b/>
          <w:bCs/>
        </w:rPr>
        <w:t>RESEARCH AND/OR SERVICE COMPONENTS</w:t>
      </w:r>
    </w:p>
    <w:p w14:paraId="4D38BF36" w14:textId="77777777" w:rsidR="007A6655" w:rsidRDefault="007A6655" w:rsidP="007E2096">
      <w:pPr>
        <w:pStyle w:val="NoSpacing"/>
      </w:pPr>
    </w:p>
    <w:p w14:paraId="60DC65BB" w14:textId="77777777" w:rsidR="00D0489D" w:rsidRDefault="00D0489D" w:rsidP="007E2096">
      <w:pPr>
        <w:pStyle w:val="NoSpacing"/>
      </w:pPr>
    </w:p>
    <w:p w14:paraId="1791E157" w14:textId="703B9C7C" w:rsidR="007A6655" w:rsidRPr="00640D4E" w:rsidRDefault="000177EB" w:rsidP="007E2096">
      <w:pPr>
        <w:pStyle w:val="NoSpacing"/>
        <w:rPr>
          <w:b/>
          <w:bCs/>
        </w:rPr>
      </w:pPr>
      <w:r w:rsidRPr="00640D4E">
        <w:rPr>
          <w:b/>
          <w:bCs/>
        </w:rPr>
        <w:t xml:space="preserve">Provide </w:t>
      </w:r>
      <w:r w:rsidR="00FB5023" w:rsidRPr="00640D4E">
        <w:rPr>
          <w:b/>
          <w:bCs/>
        </w:rPr>
        <w:t xml:space="preserve">a description of the types of research that the new unit will </w:t>
      </w:r>
      <w:r w:rsidR="004C4A9A" w:rsidRPr="00640D4E">
        <w:rPr>
          <w:b/>
          <w:bCs/>
        </w:rPr>
        <w:t>support,</w:t>
      </w:r>
      <w:r w:rsidR="00640D4E" w:rsidRPr="00640D4E">
        <w:rPr>
          <w:b/>
          <w:bCs/>
        </w:rPr>
        <w:t xml:space="preserve"> including the establishment of any centers or institutes. </w:t>
      </w:r>
    </w:p>
    <w:p w14:paraId="6DFE08D1" w14:textId="77777777" w:rsidR="000A728C" w:rsidRPr="00640D4E" w:rsidRDefault="000A728C" w:rsidP="007E2096">
      <w:pPr>
        <w:pStyle w:val="NoSpacing"/>
        <w:rPr>
          <w:b/>
          <w:bCs/>
        </w:rPr>
      </w:pPr>
    </w:p>
    <w:p w14:paraId="43F084EC" w14:textId="77777777" w:rsidR="008A66EE" w:rsidRDefault="008A66EE" w:rsidP="008A66EE">
      <w:pPr>
        <w:spacing w:after="0" w:line="240" w:lineRule="auto"/>
        <w:ind w:firstLine="720"/>
        <w:rPr>
          <w:color w:val="0066FF"/>
          <w:u w:val="single"/>
        </w:rPr>
      </w:pPr>
      <w:bookmarkStart w:id="0" w:name="_Hlk140828163"/>
      <w:r w:rsidRPr="00512C4A">
        <w:rPr>
          <w:color w:val="0066FF"/>
          <w:u w:val="single"/>
        </w:rPr>
        <w:t>Components of an Effective Response</w:t>
      </w:r>
    </w:p>
    <w:p w14:paraId="0C3B7280" w14:textId="287DD701" w:rsidR="008A66EE" w:rsidRPr="008A66EE" w:rsidRDefault="008A66EE" w:rsidP="0030412A">
      <w:pPr>
        <w:pStyle w:val="ListParagraph"/>
        <w:numPr>
          <w:ilvl w:val="0"/>
          <w:numId w:val="19"/>
        </w:numPr>
        <w:rPr>
          <w:color w:val="0066FF"/>
        </w:rPr>
      </w:pPr>
      <w:r w:rsidRPr="008A66EE">
        <w:rPr>
          <w:color w:val="0066FF"/>
        </w:rPr>
        <w:t xml:space="preserve">List </w:t>
      </w:r>
      <w:r w:rsidR="00BD2440">
        <w:rPr>
          <w:color w:val="0066FF"/>
        </w:rPr>
        <w:t>and describe</w:t>
      </w:r>
      <w:r w:rsidRPr="008A66EE">
        <w:rPr>
          <w:color w:val="0066FF"/>
        </w:rPr>
        <w:t xml:space="preserve"> </w:t>
      </w:r>
      <w:bookmarkEnd w:id="0"/>
      <w:r w:rsidRPr="008A66EE">
        <w:rPr>
          <w:color w:val="0066FF"/>
        </w:rPr>
        <w:t>all types of research anticipated</w:t>
      </w:r>
      <w:r w:rsidR="00C4613D">
        <w:rPr>
          <w:color w:val="0066FF"/>
        </w:rPr>
        <w:t xml:space="preserve"> to be carried out within the new school/college</w:t>
      </w:r>
      <w:r w:rsidR="009C6F78">
        <w:rPr>
          <w:color w:val="0066FF"/>
        </w:rPr>
        <w:t>.</w:t>
      </w:r>
    </w:p>
    <w:p w14:paraId="5328ECE1" w14:textId="286B12C4" w:rsidR="00BD2440" w:rsidRPr="008A66EE" w:rsidRDefault="00BD2440" w:rsidP="0030412A">
      <w:pPr>
        <w:pStyle w:val="ListParagraph"/>
        <w:numPr>
          <w:ilvl w:val="0"/>
          <w:numId w:val="19"/>
        </w:numPr>
        <w:rPr>
          <w:color w:val="0066FF"/>
        </w:rPr>
      </w:pPr>
      <w:r>
        <w:rPr>
          <w:color w:val="0066FF"/>
        </w:rPr>
        <w:t xml:space="preserve">List and describe any centers or institutes that </w:t>
      </w:r>
      <w:r w:rsidR="00C053CB">
        <w:rPr>
          <w:color w:val="0066FF"/>
        </w:rPr>
        <w:t>will be created within the new school/college.</w:t>
      </w:r>
    </w:p>
    <w:p w14:paraId="7316DB99" w14:textId="16E0CEA5" w:rsidR="00C053CB" w:rsidRPr="008A66EE" w:rsidRDefault="00C053CB" w:rsidP="0030412A">
      <w:pPr>
        <w:pStyle w:val="ListParagraph"/>
        <w:numPr>
          <w:ilvl w:val="0"/>
          <w:numId w:val="19"/>
        </w:numPr>
        <w:rPr>
          <w:color w:val="0066FF"/>
        </w:rPr>
      </w:pPr>
      <w:r>
        <w:rPr>
          <w:color w:val="0066FF"/>
        </w:rPr>
        <w:t>List</w:t>
      </w:r>
      <w:r w:rsidR="00CC1268">
        <w:rPr>
          <w:color w:val="0066FF"/>
        </w:rPr>
        <w:t xml:space="preserve"> any existing centers or institutes that are expected to </w:t>
      </w:r>
      <w:r w:rsidR="00CD019E">
        <w:rPr>
          <w:color w:val="0066FF"/>
        </w:rPr>
        <w:t>operate in</w:t>
      </w:r>
      <w:r w:rsidR="005A3236">
        <w:rPr>
          <w:color w:val="0066FF"/>
        </w:rPr>
        <w:t>,</w:t>
      </w:r>
      <w:r w:rsidR="00CD019E">
        <w:rPr>
          <w:color w:val="0066FF"/>
        </w:rPr>
        <w:t xml:space="preserve"> or </w:t>
      </w:r>
      <w:r w:rsidR="00244831">
        <w:rPr>
          <w:color w:val="0066FF"/>
        </w:rPr>
        <w:t>partner</w:t>
      </w:r>
      <w:r w:rsidR="00D975BF">
        <w:rPr>
          <w:color w:val="0066FF"/>
        </w:rPr>
        <w:t xml:space="preserve"> with </w:t>
      </w:r>
      <w:r w:rsidR="00364E7C">
        <w:rPr>
          <w:color w:val="0066FF"/>
        </w:rPr>
        <w:t>an entity of</w:t>
      </w:r>
      <w:r w:rsidR="005A3236">
        <w:rPr>
          <w:color w:val="0066FF"/>
        </w:rPr>
        <w:t>,</w:t>
      </w:r>
      <w:r w:rsidR="00364E7C">
        <w:rPr>
          <w:color w:val="0066FF"/>
        </w:rPr>
        <w:t xml:space="preserve"> the proposed </w:t>
      </w:r>
      <w:r w:rsidR="005F6DC4">
        <w:rPr>
          <w:color w:val="0066FF"/>
        </w:rPr>
        <w:t>new degree-granting unit</w:t>
      </w:r>
      <w:r w:rsidR="00D975BF">
        <w:rPr>
          <w:color w:val="0066FF"/>
        </w:rPr>
        <w:t>.</w:t>
      </w:r>
    </w:p>
    <w:p w14:paraId="594F271A" w14:textId="77777777" w:rsidR="007A6655" w:rsidRDefault="007A6655" w:rsidP="007E2096">
      <w:pPr>
        <w:pStyle w:val="NoSpacing"/>
      </w:pPr>
    </w:p>
    <w:p w14:paraId="6F257AB1" w14:textId="77777777" w:rsidR="00640D4E" w:rsidRDefault="00640D4E" w:rsidP="007E2096">
      <w:pPr>
        <w:pStyle w:val="NoSpacing"/>
      </w:pPr>
    </w:p>
    <w:p w14:paraId="49A57837" w14:textId="5FF31483" w:rsidR="00640D4E" w:rsidRPr="00D0489D" w:rsidRDefault="00640D4E" w:rsidP="007E2096">
      <w:pPr>
        <w:pStyle w:val="NoSpacing"/>
        <w:rPr>
          <w:b/>
          <w:bCs/>
        </w:rPr>
      </w:pPr>
      <w:r w:rsidRPr="00D0489D">
        <w:rPr>
          <w:b/>
          <w:bCs/>
        </w:rPr>
        <w:t xml:space="preserve">Provide a description of the types </w:t>
      </w:r>
      <w:r w:rsidR="00D51490" w:rsidRPr="00D0489D">
        <w:rPr>
          <w:b/>
          <w:bCs/>
        </w:rPr>
        <w:t xml:space="preserve">and level </w:t>
      </w:r>
      <w:r w:rsidRPr="00D0489D">
        <w:rPr>
          <w:b/>
          <w:bCs/>
        </w:rPr>
        <w:t xml:space="preserve">of </w:t>
      </w:r>
      <w:r w:rsidR="00D51490" w:rsidRPr="00D0489D">
        <w:rPr>
          <w:b/>
          <w:bCs/>
        </w:rPr>
        <w:t xml:space="preserve">service that the new unit will </w:t>
      </w:r>
      <w:r w:rsidR="001E5EF9" w:rsidRPr="00D0489D">
        <w:rPr>
          <w:b/>
          <w:bCs/>
        </w:rPr>
        <w:t>support,</w:t>
      </w:r>
      <w:r w:rsidR="00D51490" w:rsidRPr="00D0489D">
        <w:rPr>
          <w:b/>
          <w:bCs/>
        </w:rPr>
        <w:t xml:space="preserve"> including any specific offices</w:t>
      </w:r>
      <w:r w:rsidR="00D0489D" w:rsidRPr="00D0489D">
        <w:rPr>
          <w:b/>
          <w:bCs/>
        </w:rPr>
        <w:t xml:space="preserve"> that ma</w:t>
      </w:r>
      <w:r w:rsidR="008D5A70">
        <w:rPr>
          <w:b/>
          <w:bCs/>
        </w:rPr>
        <w:t>y need to</w:t>
      </w:r>
      <w:r w:rsidR="00D0489D" w:rsidRPr="00D0489D">
        <w:rPr>
          <w:b/>
          <w:bCs/>
        </w:rPr>
        <w:t xml:space="preserve"> be established.</w:t>
      </w:r>
    </w:p>
    <w:p w14:paraId="39A38B9A" w14:textId="77777777" w:rsidR="00C6699B" w:rsidRDefault="00C6699B" w:rsidP="00C6699B">
      <w:pPr>
        <w:spacing w:after="0" w:line="240" w:lineRule="auto"/>
        <w:ind w:firstLine="720"/>
        <w:rPr>
          <w:color w:val="0066FF"/>
          <w:u w:val="single"/>
        </w:rPr>
      </w:pPr>
    </w:p>
    <w:p w14:paraId="07C32AD4" w14:textId="1285FF65" w:rsidR="00C6699B" w:rsidRDefault="00C6699B" w:rsidP="00C6699B">
      <w:pPr>
        <w:spacing w:after="0" w:line="240" w:lineRule="auto"/>
        <w:ind w:firstLine="720"/>
        <w:rPr>
          <w:color w:val="0066FF"/>
          <w:u w:val="single"/>
        </w:rPr>
      </w:pPr>
      <w:r w:rsidRPr="00512C4A">
        <w:rPr>
          <w:color w:val="0066FF"/>
          <w:u w:val="single"/>
        </w:rPr>
        <w:t>Components of an Effective Response</w:t>
      </w:r>
    </w:p>
    <w:p w14:paraId="4BF33438" w14:textId="584DE879" w:rsidR="00C6699B" w:rsidRPr="00C6699B" w:rsidRDefault="00C6699B" w:rsidP="0030412A">
      <w:pPr>
        <w:pStyle w:val="ListParagraph"/>
        <w:numPr>
          <w:ilvl w:val="0"/>
          <w:numId w:val="20"/>
        </w:numPr>
        <w:rPr>
          <w:color w:val="0066FF"/>
        </w:rPr>
      </w:pPr>
      <w:r w:rsidRPr="00C6699B">
        <w:rPr>
          <w:color w:val="0066FF"/>
        </w:rPr>
        <w:t>List and describe</w:t>
      </w:r>
      <w:r w:rsidR="00764134">
        <w:rPr>
          <w:color w:val="0066FF"/>
        </w:rPr>
        <w:t xml:space="preserve"> an</w:t>
      </w:r>
      <w:r w:rsidR="00353073">
        <w:rPr>
          <w:color w:val="0066FF"/>
        </w:rPr>
        <w:t>y</w:t>
      </w:r>
      <w:r w:rsidR="00764134">
        <w:rPr>
          <w:color w:val="0066FF"/>
        </w:rPr>
        <w:t xml:space="preserve"> community service </w:t>
      </w:r>
      <w:r w:rsidR="00FE0BD8">
        <w:rPr>
          <w:color w:val="0066FF"/>
        </w:rPr>
        <w:t>offerings planned for the new school/college.</w:t>
      </w:r>
    </w:p>
    <w:p w14:paraId="0307E0BC" w14:textId="4D1D49A3" w:rsidR="00550E15" w:rsidRPr="00C6699B" w:rsidRDefault="00550E15" w:rsidP="0030412A">
      <w:pPr>
        <w:pStyle w:val="ListParagraph"/>
        <w:numPr>
          <w:ilvl w:val="0"/>
          <w:numId w:val="20"/>
        </w:numPr>
        <w:rPr>
          <w:color w:val="0066FF"/>
        </w:rPr>
      </w:pPr>
      <w:r>
        <w:rPr>
          <w:color w:val="0066FF"/>
        </w:rPr>
        <w:t xml:space="preserve">List and describe any offices that will be created </w:t>
      </w:r>
      <w:r w:rsidR="00C91A7A">
        <w:rPr>
          <w:color w:val="0066FF"/>
        </w:rPr>
        <w:t>in order to carry out some or all of the service programs described above.</w:t>
      </w:r>
    </w:p>
    <w:p w14:paraId="1A499FDD" w14:textId="77777777" w:rsidR="00640D4E" w:rsidRDefault="00640D4E" w:rsidP="007E2096">
      <w:pPr>
        <w:pStyle w:val="NoSpacing"/>
      </w:pPr>
    </w:p>
    <w:p w14:paraId="15665976" w14:textId="5F1E33DB" w:rsidR="003B2A45" w:rsidRDefault="003B2A45">
      <w:r>
        <w:br w:type="page"/>
      </w:r>
    </w:p>
    <w:p w14:paraId="24B841C3" w14:textId="26573C89" w:rsidR="007A6655" w:rsidRDefault="00D92F57" w:rsidP="00D92F57">
      <w:pPr>
        <w:pStyle w:val="NoSpacing"/>
        <w:jc w:val="center"/>
      </w:pPr>
      <w:r>
        <w:rPr>
          <w:b/>
          <w:bCs/>
        </w:rPr>
        <w:lastRenderedPageBreak/>
        <w:t xml:space="preserve">SECTION </w:t>
      </w:r>
      <w:r w:rsidR="00475F65">
        <w:rPr>
          <w:b/>
          <w:bCs/>
        </w:rPr>
        <w:t>4</w:t>
      </w:r>
      <w:r>
        <w:rPr>
          <w:b/>
          <w:bCs/>
        </w:rPr>
        <w:t>: DEMAND ANALYSIS</w:t>
      </w:r>
    </w:p>
    <w:p w14:paraId="3C2AD7DB" w14:textId="77777777" w:rsidR="007A6655" w:rsidRDefault="007A6655" w:rsidP="007E2096">
      <w:pPr>
        <w:pStyle w:val="NoSpacing"/>
      </w:pPr>
    </w:p>
    <w:p w14:paraId="44D22EBE" w14:textId="3A6A8CD6" w:rsidR="003F157A" w:rsidRPr="00B16055" w:rsidRDefault="003F157A" w:rsidP="007E2096">
      <w:pPr>
        <w:pStyle w:val="NoSpacing"/>
        <w:rPr>
          <w:b/>
          <w:bCs/>
        </w:rPr>
      </w:pPr>
      <w:r w:rsidRPr="00B16055">
        <w:rPr>
          <w:b/>
          <w:bCs/>
        </w:rPr>
        <w:t>Define the academic need that this school or college will address</w:t>
      </w:r>
      <w:r w:rsidR="00B16055" w:rsidRPr="00B16055">
        <w:rPr>
          <w:b/>
          <w:bCs/>
        </w:rPr>
        <w:t>.</w:t>
      </w:r>
    </w:p>
    <w:p w14:paraId="7292D071" w14:textId="77777777" w:rsidR="00D92F57" w:rsidRDefault="00D92F57" w:rsidP="007E2096">
      <w:pPr>
        <w:pStyle w:val="NoSpacing"/>
      </w:pPr>
    </w:p>
    <w:p w14:paraId="05B8533C" w14:textId="129FA000" w:rsidR="002937CE" w:rsidRDefault="002937CE" w:rsidP="00336FCE">
      <w:pPr>
        <w:pStyle w:val="NoSpacing"/>
        <w:rPr>
          <w:color w:val="0066FF"/>
          <w:u w:val="single"/>
        </w:rPr>
      </w:pPr>
      <w:r w:rsidRPr="00512C4A">
        <w:rPr>
          <w:color w:val="0066FF"/>
          <w:u w:val="single"/>
        </w:rPr>
        <w:t>Components of an Effective Response</w:t>
      </w:r>
    </w:p>
    <w:p w14:paraId="4A53F890" w14:textId="6D5C2A9E" w:rsidR="009936CF" w:rsidRPr="007B19CB" w:rsidRDefault="00941C37" w:rsidP="00336FCE">
      <w:pPr>
        <w:pStyle w:val="NoSpacing"/>
        <w:numPr>
          <w:ilvl w:val="0"/>
          <w:numId w:val="24"/>
        </w:numPr>
        <w:rPr>
          <w:color w:val="0066FF"/>
        </w:rPr>
      </w:pPr>
      <w:r>
        <w:rPr>
          <w:color w:val="0066FF"/>
        </w:rPr>
        <w:t>Clearly</w:t>
      </w:r>
      <w:r w:rsidR="008E67F8" w:rsidRPr="007B19CB">
        <w:rPr>
          <w:color w:val="0066FF"/>
        </w:rPr>
        <w:t xml:space="preserve"> state and make the case for a distinct need for the new school or college within the </w:t>
      </w:r>
      <w:r w:rsidR="00A31576" w:rsidRPr="007B19CB">
        <w:rPr>
          <w:color w:val="0066FF"/>
        </w:rPr>
        <w:t>university</w:t>
      </w:r>
      <w:r w:rsidR="008E67F8" w:rsidRPr="007B19CB">
        <w:rPr>
          <w:color w:val="0066FF"/>
        </w:rPr>
        <w:t>.  Specifically, it should demonstrate</w:t>
      </w:r>
      <w:r w:rsidR="00734852">
        <w:rPr>
          <w:color w:val="0066FF"/>
        </w:rPr>
        <w:t xml:space="preserve"> a clear societal need</w:t>
      </w:r>
      <w:r w:rsidR="00E31024">
        <w:rPr>
          <w:color w:val="0066FF"/>
        </w:rPr>
        <w:t xml:space="preserve"> for</w:t>
      </w:r>
      <w:r w:rsidR="008E67F8" w:rsidRPr="007B19CB">
        <w:rPr>
          <w:color w:val="0066FF"/>
        </w:rPr>
        <w:t>:</w:t>
      </w:r>
    </w:p>
    <w:p w14:paraId="45EAE721" w14:textId="16B69147" w:rsidR="00EE3BF0" w:rsidRDefault="00237BF3" w:rsidP="00B71CE9">
      <w:pPr>
        <w:pStyle w:val="NoSpacing"/>
        <w:numPr>
          <w:ilvl w:val="0"/>
          <w:numId w:val="21"/>
        </w:numPr>
        <w:rPr>
          <w:color w:val="0066FF"/>
        </w:rPr>
      </w:pPr>
      <w:r>
        <w:rPr>
          <w:color w:val="0066FF"/>
        </w:rPr>
        <w:t xml:space="preserve">The expansion of </w:t>
      </w:r>
      <w:r w:rsidR="00920F43">
        <w:rPr>
          <w:color w:val="0066FF"/>
        </w:rPr>
        <w:t xml:space="preserve">the field and for </w:t>
      </w:r>
      <w:r w:rsidR="00D66CFE">
        <w:rPr>
          <w:color w:val="0066FF"/>
        </w:rPr>
        <w:t>professionals</w:t>
      </w:r>
      <w:r w:rsidR="004D5924">
        <w:rPr>
          <w:color w:val="0066FF"/>
        </w:rPr>
        <w:t xml:space="preserve"> in that area</w:t>
      </w:r>
      <w:r w:rsidR="00DC0C36">
        <w:rPr>
          <w:color w:val="0066FF"/>
        </w:rPr>
        <w:t xml:space="preserve"> of study</w:t>
      </w:r>
      <w:r w:rsidR="00890A59">
        <w:rPr>
          <w:color w:val="0066FF"/>
        </w:rPr>
        <w:t>.</w:t>
      </w:r>
    </w:p>
    <w:p w14:paraId="4F8D393F" w14:textId="52E7EB5C" w:rsidR="00D66CFE" w:rsidRDefault="00EE3BF0" w:rsidP="0030412A">
      <w:pPr>
        <w:pStyle w:val="NoSpacing"/>
        <w:numPr>
          <w:ilvl w:val="0"/>
          <w:numId w:val="21"/>
        </w:numPr>
        <w:rPr>
          <w:color w:val="0066FF"/>
        </w:rPr>
      </w:pPr>
      <w:r>
        <w:rPr>
          <w:color w:val="0066FF"/>
        </w:rPr>
        <w:t>R</w:t>
      </w:r>
      <w:r w:rsidR="00D66CFE">
        <w:rPr>
          <w:color w:val="0066FF"/>
        </w:rPr>
        <w:t xml:space="preserve">esearchers, faculty, or academics </w:t>
      </w:r>
      <w:r w:rsidR="0010107A">
        <w:rPr>
          <w:color w:val="0066FF"/>
        </w:rPr>
        <w:t xml:space="preserve">to further the creation of new knowledge </w:t>
      </w:r>
      <w:r w:rsidR="00D66CFE">
        <w:rPr>
          <w:color w:val="0066FF"/>
        </w:rPr>
        <w:t>in the field</w:t>
      </w:r>
      <w:r w:rsidR="00890A59">
        <w:rPr>
          <w:color w:val="0066FF"/>
        </w:rPr>
        <w:t>.</w:t>
      </w:r>
    </w:p>
    <w:p w14:paraId="774B3D75" w14:textId="243B1374" w:rsidR="0034282D" w:rsidRDefault="008E7CDD" w:rsidP="0030412A">
      <w:pPr>
        <w:pStyle w:val="NoSpacing"/>
        <w:numPr>
          <w:ilvl w:val="0"/>
          <w:numId w:val="21"/>
        </w:numPr>
        <w:rPr>
          <w:color w:val="0066FF"/>
        </w:rPr>
      </w:pPr>
      <w:r>
        <w:rPr>
          <w:color w:val="0066FF"/>
        </w:rPr>
        <w:t xml:space="preserve">The </w:t>
      </w:r>
      <w:r w:rsidR="008B5026">
        <w:rPr>
          <w:color w:val="0066FF"/>
        </w:rPr>
        <w:t>expansion</w:t>
      </w:r>
      <w:r>
        <w:rPr>
          <w:color w:val="0066FF"/>
        </w:rPr>
        <w:t xml:space="preserve"> of academic opportunities for </w:t>
      </w:r>
      <w:r w:rsidR="008B5026">
        <w:rPr>
          <w:color w:val="0066FF"/>
        </w:rPr>
        <w:t>New Jersey residents</w:t>
      </w:r>
      <w:r w:rsidR="006C6171">
        <w:rPr>
          <w:color w:val="0066FF"/>
        </w:rPr>
        <w:t>.</w:t>
      </w:r>
    </w:p>
    <w:p w14:paraId="7A5ACB9A" w14:textId="77777777" w:rsidR="00084FF0" w:rsidRDefault="00084FF0" w:rsidP="007E2096">
      <w:pPr>
        <w:pStyle w:val="NoSpacing"/>
      </w:pPr>
    </w:p>
    <w:p w14:paraId="52481C16" w14:textId="77777777" w:rsidR="00084FF0" w:rsidRPr="00D063EF" w:rsidRDefault="00084FF0" w:rsidP="00084FF0">
      <w:pPr>
        <w:pStyle w:val="NoSpacing"/>
        <w:rPr>
          <w:b/>
          <w:bCs/>
          <w:u w:val="single"/>
        </w:rPr>
      </w:pPr>
      <w:r w:rsidRPr="00D063EF">
        <w:rPr>
          <w:b/>
          <w:bCs/>
          <w:u w:val="single"/>
        </w:rPr>
        <w:t xml:space="preserve">Student </w:t>
      </w:r>
      <w:r>
        <w:rPr>
          <w:b/>
          <w:bCs/>
          <w:u w:val="single"/>
        </w:rPr>
        <w:t xml:space="preserve">Enrollment and </w:t>
      </w:r>
      <w:r w:rsidRPr="00D063EF">
        <w:rPr>
          <w:b/>
          <w:bCs/>
          <w:u w:val="single"/>
        </w:rPr>
        <w:t>Demand</w:t>
      </w:r>
    </w:p>
    <w:p w14:paraId="336A5235" w14:textId="77777777" w:rsidR="00084FF0" w:rsidRDefault="00084FF0" w:rsidP="00084FF0">
      <w:pPr>
        <w:pStyle w:val="NoSpacing"/>
      </w:pPr>
    </w:p>
    <w:p w14:paraId="10E08968" w14:textId="34918033" w:rsidR="00084FF0" w:rsidRPr="00FA3C9B" w:rsidRDefault="00084FF0" w:rsidP="00084FF0">
      <w:pPr>
        <w:pStyle w:val="NoSpacing"/>
        <w:rPr>
          <w:b/>
          <w:bCs/>
        </w:rPr>
      </w:pPr>
      <w:r w:rsidRPr="00FA3C9B">
        <w:rPr>
          <w:b/>
          <w:bCs/>
        </w:rPr>
        <w:t xml:space="preserve">Provide </w:t>
      </w:r>
      <w:r>
        <w:rPr>
          <w:b/>
          <w:bCs/>
        </w:rPr>
        <w:t xml:space="preserve">the </w:t>
      </w:r>
      <w:r w:rsidRPr="00FA3C9B">
        <w:rPr>
          <w:b/>
          <w:bCs/>
        </w:rPr>
        <w:t xml:space="preserve">anticipated enrollment in the proposed </w:t>
      </w:r>
      <w:r>
        <w:rPr>
          <w:b/>
          <w:bCs/>
        </w:rPr>
        <w:t>unit</w:t>
      </w:r>
      <w:r w:rsidRPr="00FA3C9B">
        <w:rPr>
          <w:b/>
          <w:bCs/>
        </w:rPr>
        <w:t>. To complete this table:</w:t>
      </w:r>
    </w:p>
    <w:p w14:paraId="11041F92" w14:textId="77777777" w:rsidR="00084FF0" w:rsidRPr="00FA3C9B" w:rsidRDefault="00084FF0" w:rsidP="00084FF0">
      <w:pPr>
        <w:pStyle w:val="NoSpacing"/>
        <w:rPr>
          <w:b/>
          <w:bCs/>
        </w:rPr>
      </w:pPr>
    </w:p>
    <w:p w14:paraId="663BCDC6" w14:textId="77777777" w:rsidR="00084FF0" w:rsidRPr="00FA3C9B" w:rsidRDefault="00084FF0" w:rsidP="0030412A">
      <w:pPr>
        <w:pStyle w:val="NoSpacing"/>
        <w:numPr>
          <w:ilvl w:val="0"/>
          <w:numId w:val="9"/>
        </w:numPr>
        <w:rPr>
          <w:b/>
          <w:bCs/>
        </w:rPr>
      </w:pPr>
      <w:r w:rsidRPr="00FA3C9B">
        <w:rPr>
          <w:b/>
          <w:bCs/>
        </w:rPr>
        <w:t>Enter the appropriate years in the second row.</w:t>
      </w:r>
    </w:p>
    <w:p w14:paraId="1F520571" w14:textId="77777777" w:rsidR="00084FF0" w:rsidRPr="00FA3C9B" w:rsidRDefault="00084FF0" w:rsidP="0030412A">
      <w:pPr>
        <w:pStyle w:val="NoSpacing"/>
        <w:numPr>
          <w:ilvl w:val="0"/>
          <w:numId w:val="9"/>
        </w:numPr>
        <w:rPr>
          <w:b/>
          <w:bCs/>
        </w:rPr>
      </w:pPr>
      <w:r w:rsidRPr="00FA3C9B">
        <w:rPr>
          <w:b/>
          <w:bCs/>
        </w:rPr>
        <w:t>Enter the anticipated fall headcount (HDCT) enrollment and annual full-time equivalent (FTE) enrollment in the third row.</w:t>
      </w:r>
    </w:p>
    <w:p w14:paraId="28A771BB" w14:textId="5C228C22" w:rsidR="00084FF0" w:rsidRPr="00FA3C9B" w:rsidRDefault="00084FF0" w:rsidP="0030412A">
      <w:pPr>
        <w:pStyle w:val="NoSpacing"/>
        <w:numPr>
          <w:ilvl w:val="0"/>
          <w:numId w:val="9"/>
        </w:numPr>
        <w:rPr>
          <w:b/>
          <w:bCs/>
        </w:rPr>
      </w:pPr>
      <w:r w:rsidRPr="00FA3C9B">
        <w:rPr>
          <w:b/>
          <w:bCs/>
        </w:rPr>
        <w:t>Year 5 represents the year in which the unit anticipates full enrollment. Include projected graduates (GRAD) in Year 5.</w:t>
      </w:r>
    </w:p>
    <w:p w14:paraId="3AC2D6D2" w14:textId="77777777" w:rsidR="00084FF0" w:rsidRDefault="00084FF0" w:rsidP="00084FF0">
      <w:pPr>
        <w:pStyle w:val="NoSpacing"/>
      </w:pPr>
    </w:p>
    <w:tbl>
      <w:tblPr>
        <w:tblStyle w:val="TableGrid"/>
        <w:tblW w:w="0" w:type="auto"/>
        <w:tblLook w:val="04A0" w:firstRow="1" w:lastRow="0" w:firstColumn="1" w:lastColumn="0" w:noHBand="0" w:noVBand="1"/>
      </w:tblPr>
      <w:tblGrid>
        <w:gridCol w:w="876"/>
        <w:gridCol w:w="877"/>
        <w:gridCol w:w="877"/>
        <w:gridCol w:w="877"/>
        <w:gridCol w:w="877"/>
        <w:gridCol w:w="877"/>
        <w:gridCol w:w="877"/>
        <w:gridCol w:w="877"/>
        <w:gridCol w:w="778"/>
        <w:gridCol w:w="778"/>
        <w:gridCol w:w="779"/>
      </w:tblGrid>
      <w:tr w:rsidR="00084FF0" w14:paraId="3560DA25" w14:textId="77777777">
        <w:tc>
          <w:tcPr>
            <w:tcW w:w="1753" w:type="dxa"/>
            <w:gridSpan w:val="2"/>
          </w:tcPr>
          <w:p w14:paraId="5FB7FF7E" w14:textId="77777777" w:rsidR="00084FF0" w:rsidRPr="00EA0205" w:rsidRDefault="00084FF0">
            <w:pPr>
              <w:pStyle w:val="NoSpacing"/>
              <w:jc w:val="center"/>
              <w:rPr>
                <w:b/>
                <w:bCs/>
                <w:sz w:val="20"/>
                <w:szCs w:val="20"/>
              </w:rPr>
            </w:pPr>
            <w:r w:rsidRPr="00EA0205">
              <w:rPr>
                <w:b/>
                <w:bCs/>
                <w:sz w:val="20"/>
                <w:szCs w:val="20"/>
              </w:rPr>
              <w:t>Year 1</w:t>
            </w:r>
          </w:p>
        </w:tc>
        <w:tc>
          <w:tcPr>
            <w:tcW w:w="1754" w:type="dxa"/>
            <w:gridSpan w:val="2"/>
          </w:tcPr>
          <w:p w14:paraId="30D1705F" w14:textId="77777777" w:rsidR="00084FF0" w:rsidRPr="00EA0205" w:rsidRDefault="00084FF0">
            <w:pPr>
              <w:pStyle w:val="NoSpacing"/>
              <w:jc w:val="center"/>
              <w:rPr>
                <w:b/>
                <w:bCs/>
                <w:sz w:val="20"/>
                <w:szCs w:val="20"/>
              </w:rPr>
            </w:pPr>
            <w:r w:rsidRPr="00EA0205">
              <w:rPr>
                <w:b/>
                <w:bCs/>
                <w:sz w:val="20"/>
                <w:szCs w:val="20"/>
              </w:rPr>
              <w:t>Year 2</w:t>
            </w:r>
          </w:p>
        </w:tc>
        <w:tc>
          <w:tcPr>
            <w:tcW w:w="1754" w:type="dxa"/>
            <w:gridSpan w:val="2"/>
          </w:tcPr>
          <w:p w14:paraId="6DD0C00E" w14:textId="77777777" w:rsidR="00084FF0" w:rsidRPr="00EA0205" w:rsidRDefault="00084FF0">
            <w:pPr>
              <w:pStyle w:val="NoSpacing"/>
              <w:jc w:val="center"/>
              <w:rPr>
                <w:b/>
                <w:bCs/>
                <w:sz w:val="20"/>
                <w:szCs w:val="20"/>
              </w:rPr>
            </w:pPr>
            <w:r w:rsidRPr="00EA0205">
              <w:rPr>
                <w:b/>
                <w:bCs/>
                <w:sz w:val="20"/>
                <w:szCs w:val="20"/>
              </w:rPr>
              <w:t>Year 3</w:t>
            </w:r>
          </w:p>
        </w:tc>
        <w:tc>
          <w:tcPr>
            <w:tcW w:w="1754" w:type="dxa"/>
            <w:gridSpan w:val="2"/>
          </w:tcPr>
          <w:p w14:paraId="7C64C73A" w14:textId="77777777" w:rsidR="00084FF0" w:rsidRPr="00EA0205" w:rsidRDefault="00084FF0">
            <w:pPr>
              <w:pStyle w:val="NoSpacing"/>
              <w:jc w:val="center"/>
              <w:rPr>
                <w:b/>
                <w:bCs/>
                <w:sz w:val="20"/>
                <w:szCs w:val="20"/>
              </w:rPr>
            </w:pPr>
            <w:r w:rsidRPr="00EA0205">
              <w:rPr>
                <w:b/>
                <w:bCs/>
                <w:sz w:val="20"/>
                <w:szCs w:val="20"/>
              </w:rPr>
              <w:t>Year 4</w:t>
            </w:r>
          </w:p>
        </w:tc>
        <w:tc>
          <w:tcPr>
            <w:tcW w:w="2335" w:type="dxa"/>
            <w:gridSpan w:val="3"/>
          </w:tcPr>
          <w:p w14:paraId="413BFCDF" w14:textId="77777777" w:rsidR="00084FF0" w:rsidRPr="00EA0205" w:rsidRDefault="00084FF0">
            <w:pPr>
              <w:pStyle w:val="NoSpacing"/>
              <w:jc w:val="center"/>
              <w:rPr>
                <w:b/>
                <w:bCs/>
                <w:sz w:val="20"/>
                <w:szCs w:val="20"/>
              </w:rPr>
            </w:pPr>
            <w:r w:rsidRPr="00EA0205">
              <w:rPr>
                <w:b/>
                <w:bCs/>
                <w:sz w:val="20"/>
                <w:szCs w:val="20"/>
              </w:rPr>
              <w:t>Year 5</w:t>
            </w:r>
          </w:p>
        </w:tc>
      </w:tr>
      <w:tr w:rsidR="00084FF0" w14:paraId="634A808E" w14:textId="77777777">
        <w:tc>
          <w:tcPr>
            <w:tcW w:w="1753" w:type="dxa"/>
            <w:gridSpan w:val="2"/>
          </w:tcPr>
          <w:p w14:paraId="5F9D7CD4" w14:textId="77777777" w:rsidR="00084FF0" w:rsidRPr="00AD145B" w:rsidRDefault="00084FF0">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1754" w:type="dxa"/>
            <w:gridSpan w:val="2"/>
          </w:tcPr>
          <w:p w14:paraId="37CAC47B" w14:textId="77777777" w:rsidR="00084FF0" w:rsidRPr="00AD145B" w:rsidRDefault="00084FF0">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1754" w:type="dxa"/>
            <w:gridSpan w:val="2"/>
          </w:tcPr>
          <w:p w14:paraId="78E078FF" w14:textId="77777777" w:rsidR="00084FF0" w:rsidRPr="00AD145B" w:rsidRDefault="00084FF0">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1754" w:type="dxa"/>
            <w:gridSpan w:val="2"/>
          </w:tcPr>
          <w:p w14:paraId="568ED86E" w14:textId="77777777" w:rsidR="00084FF0" w:rsidRPr="00AD145B" w:rsidRDefault="00084FF0">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2335" w:type="dxa"/>
            <w:gridSpan w:val="3"/>
          </w:tcPr>
          <w:p w14:paraId="4111CF4C" w14:textId="77777777" w:rsidR="00084FF0" w:rsidRPr="00AD145B" w:rsidRDefault="00084FF0">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r>
      <w:tr w:rsidR="00084FF0" w14:paraId="1DE44DF9" w14:textId="77777777">
        <w:tc>
          <w:tcPr>
            <w:tcW w:w="876" w:type="dxa"/>
          </w:tcPr>
          <w:p w14:paraId="3C32C1A5" w14:textId="77777777" w:rsidR="00084FF0" w:rsidRDefault="00084FF0">
            <w:pPr>
              <w:pStyle w:val="NoSpacing"/>
              <w:jc w:val="center"/>
              <w:rPr>
                <w:sz w:val="20"/>
                <w:szCs w:val="20"/>
              </w:rPr>
            </w:pPr>
            <w:r>
              <w:rPr>
                <w:sz w:val="20"/>
                <w:szCs w:val="20"/>
              </w:rPr>
              <w:t>HDCT</w:t>
            </w:r>
          </w:p>
          <w:p w14:paraId="023BACAA"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465BA171" w14:textId="77777777" w:rsidR="00084FF0" w:rsidRDefault="00084FF0">
            <w:pPr>
              <w:pStyle w:val="NoSpacing"/>
              <w:jc w:val="center"/>
              <w:rPr>
                <w:sz w:val="20"/>
                <w:szCs w:val="20"/>
              </w:rPr>
            </w:pPr>
            <w:r>
              <w:rPr>
                <w:sz w:val="20"/>
                <w:szCs w:val="20"/>
              </w:rPr>
              <w:t>FTEs</w:t>
            </w:r>
          </w:p>
          <w:p w14:paraId="444D41EC"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62E6CB5B" w14:textId="77777777" w:rsidR="00084FF0" w:rsidRDefault="00084FF0">
            <w:pPr>
              <w:pStyle w:val="NoSpacing"/>
              <w:jc w:val="center"/>
              <w:rPr>
                <w:sz w:val="20"/>
                <w:szCs w:val="20"/>
              </w:rPr>
            </w:pPr>
            <w:r>
              <w:rPr>
                <w:sz w:val="20"/>
                <w:szCs w:val="20"/>
              </w:rPr>
              <w:t>HDCT</w:t>
            </w:r>
          </w:p>
          <w:p w14:paraId="4B144CFB"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64DA1ABD" w14:textId="77777777" w:rsidR="00084FF0" w:rsidRDefault="00084FF0">
            <w:pPr>
              <w:pStyle w:val="NoSpacing"/>
              <w:jc w:val="center"/>
              <w:rPr>
                <w:sz w:val="20"/>
                <w:szCs w:val="20"/>
              </w:rPr>
            </w:pPr>
            <w:r>
              <w:rPr>
                <w:sz w:val="20"/>
                <w:szCs w:val="20"/>
              </w:rPr>
              <w:t>FTEs</w:t>
            </w:r>
          </w:p>
          <w:p w14:paraId="1E40B189"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32E78553" w14:textId="77777777" w:rsidR="00084FF0" w:rsidRDefault="00084FF0">
            <w:pPr>
              <w:pStyle w:val="NoSpacing"/>
              <w:jc w:val="center"/>
              <w:rPr>
                <w:sz w:val="20"/>
                <w:szCs w:val="20"/>
              </w:rPr>
            </w:pPr>
            <w:r>
              <w:rPr>
                <w:sz w:val="20"/>
                <w:szCs w:val="20"/>
              </w:rPr>
              <w:t>HDCT</w:t>
            </w:r>
          </w:p>
          <w:p w14:paraId="76F28F99"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527BE79A" w14:textId="77777777" w:rsidR="00084FF0" w:rsidRDefault="00084FF0">
            <w:pPr>
              <w:pStyle w:val="NoSpacing"/>
              <w:jc w:val="center"/>
              <w:rPr>
                <w:sz w:val="20"/>
                <w:szCs w:val="20"/>
              </w:rPr>
            </w:pPr>
            <w:r>
              <w:rPr>
                <w:sz w:val="20"/>
                <w:szCs w:val="20"/>
              </w:rPr>
              <w:t>FTEs</w:t>
            </w:r>
          </w:p>
          <w:p w14:paraId="7670E512"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6410D37B" w14:textId="77777777" w:rsidR="00084FF0" w:rsidRDefault="00084FF0">
            <w:pPr>
              <w:pStyle w:val="NoSpacing"/>
              <w:jc w:val="center"/>
              <w:rPr>
                <w:sz w:val="20"/>
                <w:szCs w:val="20"/>
              </w:rPr>
            </w:pPr>
            <w:r>
              <w:rPr>
                <w:sz w:val="20"/>
                <w:szCs w:val="20"/>
              </w:rPr>
              <w:t>HDCT</w:t>
            </w:r>
          </w:p>
          <w:p w14:paraId="748DFDE8"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0652A086" w14:textId="77777777" w:rsidR="00084FF0" w:rsidRDefault="00084FF0">
            <w:pPr>
              <w:pStyle w:val="NoSpacing"/>
              <w:jc w:val="center"/>
              <w:rPr>
                <w:sz w:val="20"/>
                <w:szCs w:val="20"/>
              </w:rPr>
            </w:pPr>
            <w:r>
              <w:rPr>
                <w:sz w:val="20"/>
                <w:szCs w:val="20"/>
              </w:rPr>
              <w:t>FTEs</w:t>
            </w:r>
          </w:p>
          <w:p w14:paraId="2AE4F63E"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8" w:type="dxa"/>
          </w:tcPr>
          <w:p w14:paraId="2CC77FE4" w14:textId="77777777" w:rsidR="00084FF0" w:rsidRDefault="00084FF0">
            <w:pPr>
              <w:pStyle w:val="NoSpacing"/>
              <w:jc w:val="center"/>
              <w:rPr>
                <w:sz w:val="20"/>
                <w:szCs w:val="20"/>
              </w:rPr>
            </w:pPr>
            <w:r>
              <w:rPr>
                <w:sz w:val="20"/>
                <w:szCs w:val="20"/>
              </w:rPr>
              <w:t>HDCT</w:t>
            </w:r>
          </w:p>
          <w:p w14:paraId="7C821FB9"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8" w:type="dxa"/>
          </w:tcPr>
          <w:p w14:paraId="2707EA81" w14:textId="77777777" w:rsidR="00084FF0" w:rsidRDefault="00084FF0">
            <w:pPr>
              <w:pStyle w:val="NoSpacing"/>
              <w:jc w:val="center"/>
              <w:rPr>
                <w:sz w:val="20"/>
                <w:szCs w:val="20"/>
              </w:rPr>
            </w:pPr>
            <w:r>
              <w:rPr>
                <w:sz w:val="20"/>
                <w:szCs w:val="20"/>
              </w:rPr>
              <w:t>FTEs</w:t>
            </w:r>
          </w:p>
          <w:p w14:paraId="75BC18B9"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9" w:type="dxa"/>
          </w:tcPr>
          <w:p w14:paraId="4C0D6472" w14:textId="77777777" w:rsidR="00084FF0" w:rsidRDefault="00084FF0">
            <w:pPr>
              <w:pStyle w:val="NoSpacing"/>
              <w:jc w:val="center"/>
              <w:rPr>
                <w:sz w:val="20"/>
                <w:szCs w:val="20"/>
              </w:rPr>
            </w:pPr>
            <w:r>
              <w:rPr>
                <w:sz w:val="20"/>
                <w:szCs w:val="20"/>
              </w:rPr>
              <w:t>GRAD</w:t>
            </w:r>
          </w:p>
          <w:p w14:paraId="38D35157" w14:textId="77777777" w:rsidR="00084FF0" w:rsidRPr="00AD145B" w:rsidRDefault="00084FF0">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r>
    </w:tbl>
    <w:p w14:paraId="52F313B6" w14:textId="77777777" w:rsidR="00084FF0" w:rsidRDefault="00084FF0" w:rsidP="007E2096">
      <w:pPr>
        <w:pStyle w:val="NoSpacing"/>
      </w:pPr>
    </w:p>
    <w:p w14:paraId="5D03F084" w14:textId="77777777" w:rsidR="00084FF0" w:rsidRDefault="00084FF0" w:rsidP="007E2096">
      <w:pPr>
        <w:pStyle w:val="NoSpacing"/>
      </w:pPr>
    </w:p>
    <w:p w14:paraId="2AA8C9B6" w14:textId="5037FD4F" w:rsidR="000A669B" w:rsidRDefault="000A669B" w:rsidP="000A669B">
      <w:pPr>
        <w:pStyle w:val="NoSpacing"/>
        <w:rPr>
          <w:b/>
          <w:bCs/>
        </w:rPr>
      </w:pPr>
      <w:r>
        <w:rPr>
          <w:b/>
          <w:bCs/>
        </w:rPr>
        <w:t>Provide evidence that the proposed</w:t>
      </w:r>
      <w:r w:rsidRPr="004F4FC1">
        <w:rPr>
          <w:b/>
          <w:bCs/>
        </w:rPr>
        <w:t xml:space="preserve"> </w:t>
      </w:r>
      <w:r>
        <w:rPr>
          <w:b/>
          <w:bCs/>
        </w:rPr>
        <w:t>unit</w:t>
      </w:r>
      <w:r w:rsidRPr="004F4FC1">
        <w:rPr>
          <w:b/>
          <w:bCs/>
        </w:rPr>
        <w:t xml:space="preserve"> </w:t>
      </w:r>
      <w:r>
        <w:rPr>
          <w:b/>
          <w:bCs/>
        </w:rPr>
        <w:t xml:space="preserve">will meet the projected enrollments above. </w:t>
      </w:r>
      <w:r w:rsidRPr="004F4FC1">
        <w:rPr>
          <w:b/>
          <w:bCs/>
        </w:rPr>
        <w:t xml:space="preserve"> </w:t>
      </w:r>
    </w:p>
    <w:p w14:paraId="284F13B9" w14:textId="77777777" w:rsidR="000A669B" w:rsidRDefault="000A669B" w:rsidP="000A669B">
      <w:pPr>
        <w:pStyle w:val="NoSpacing"/>
        <w:rPr>
          <w:b/>
          <w:bCs/>
        </w:rPr>
      </w:pPr>
    </w:p>
    <w:p w14:paraId="7CB47A6B" w14:textId="77777777" w:rsidR="000A669B" w:rsidRPr="006C5549" w:rsidRDefault="000A669B" w:rsidP="000A669B">
      <w:pPr>
        <w:pStyle w:val="NoSpacing"/>
        <w:rPr>
          <w:color w:val="0066FF"/>
          <w:u w:val="single"/>
        </w:rPr>
      </w:pPr>
      <w:r w:rsidRPr="006C5549">
        <w:rPr>
          <w:color w:val="0066FF"/>
          <w:u w:val="single"/>
        </w:rPr>
        <w:t>Components of an Effective Response</w:t>
      </w:r>
    </w:p>
    <w:p w14:paraId="32C94F63" w14:textId="77777777" w:rsidR="000A669B" w:rsidRPr="00B66CD7" w:rsidRDefault="000A669B" w:rsidP="0030412A">
      <w:pPr>
        <w:pStyle w:val="NoSpacing"/>
        <w:numPr>
          <w:ilvl w:val="0"/>
          <w:numId w:val="10"/>
        </w:numPr>
        <w:rPr>
          <w:color w:val="0066FF"/>
        </w:rPr>
      </w:pPr>
      <w:r w:rsidRPr="00B66CD7">
        <w:rPr>
          <w:color w:val="0066FF"/>
        </w:rPr>
        <w:t>Provide evidence of emerging and/or currently unmet student demand, such as:</w:t>
      </w:r>
    </w:p>
    <w:p w14:paraId="6FF74DD2" w14:textId="77777777" w:rsidR="000A669B" w:rsidRPr="00B66CD7" w:rsidRDefault="000A669B" w:rsidP="0030412A">
      <w:pPr>
        <w:pStyle w:val="NoSpacing"/>
        <w:numPr>
          <w:ilvl w:val="1"/>
          <w:numId w:val="10"/>
        </w:numPr>
        <w:rPr>
          <w:color w:val="0066FF"/>
        </w:rPr>
      </w:pPr>
      <w:r w:rsidRPr="00B66CD7">
        <w:rPr>
          <w:color w:val="0066FF"/>
        </w:rPr>
        <w:t>Surveys or interviews of current and/or prospective students</w:t>
      </w:r>
      <w:r>
        <w:rPr>
          <w:color w:val="0066FF"/>
        </w:rPr>
        <w:t>.</w:t>
      </w:r>
    </w:p>
    <w:p w14:paraId="7D716EB7" w14:textId="77777777" w:rsidR="000A669B" w:rsidRPr="00B66CD7" w:rsidRDefault="000A669B" w:rsidP="0030412A">
      <w:pPr>
        <w:pStyle w:val="NoSpacing"/>
        <w:numPr>
          <w:ilvl w:val="1"/>
          <w:numId w:val="10"/>
        </w:numPr>
        <w:rPr>
          <w:color w:val="0066FF"/>
        </w:rPr>
      </w:pPr>
      <w:r w:rsidRPr="00B66CD7">
        <w:rPr>
          <w:color w:val="0066FF"/>
        </w:rPr>
        <w:t>Input from faculty, staff, and/or community members.</w:t>
      </w:r>
    </w:p>
    <w:p w14:paraId="03B16562" w14:textId="7707A2C4" w:rsidR="000A669B" w:rsidRPr="00B66CD7" w:rsidRDefault="000A669B" w:rsidP="0030412A">
      <w:pPr>
        <w:pStyle w:val="NoSpacing"/>
        <w:numPr>
          <w:ilvl w:val="1"/>
          <w:numId w:val="10"/>
        </w:numPr>
        <w:rPr>
          <w:color w:val="0066FF"/>
        </w:rPr>
      </w:pPr>
      <w:r w:rsidRPr="00B66CD7">
        <w:rPr>
          <w:color w:val="0066FF"/>
        </w:rPr>
        <w:t xml:space="preserve">Documented capacity constraints in existing </w:t>
      </w:r>
      <w:r>
        <w:rPr>
          <w:color w:val="0066FF"/>
        </w:rPr>
        <w:t>colleges/schools</w:t>
      </w:r>
      <w:r w:rsidRPr="00B66CD7">
        <w:rPr>
          <w:color w:val="0066FF"/>
        </w:rPr>
        <w:t>.</w:t>
      </w:r>
    </w:p>
    <w:p w14:paraId="478B20AA" w14:textId="77777777" w:rsidR="000A669B" w:rsidRPr="00B66CD7" w:rsidRDefault="000A669B" w:rsidP="0030412A">
      <w:pPr>
        <w:pStyle w:val="NoSpacing"/>
        <w:numPr>
          <w:ilvl w:val="1"/>
          <w:numId w:val="10"/>
        </w:numPr>
        <w:rPr>
          <w:color w:val="0066FF"/>
        </w:rPr>
      </w:pPr>
      <w:r w:rsidRPr="00B66CD7">
        <w:rPr>
          <w:color w:val="0066FF"/>
        </w:rPr>
        <w:t>Data on state and/or regional degree completion trends.</w:t>
      </w:r>
    </w:p>
    <w:p w14:paraId="6C524187" w14:textId="77777777" w:rsidR="000A669B" w:rsidRDefault="000A669B" w:rsidP="007E2096">
      <w:pPr>
        <w:pStyle w:val="NoSpacing"/>
      </w:pPr>
    </w:p>
    <w:p w14:paraId="464E090D" w14:textId="77777777" w:rsidR="00DC74C9" w:rsidRPr="005F4501" w:rsidRDefault="00DC74C9" w:rsidP="00DC74C9">
      <w:pPr>
        <w:pStyle w:val="NoSpacing"/>
        <w:rPr>
          <w:b/>
          <w:bCs/>
          <w:u w:val="single"/>
        </w:rPr>
      </w:pPr>
      <w:r>
        <w:rPr>
          <w:b/>
          <w:bCs/>
          <w:u w:val="single"/>
        </w:rPr>
        <w:t xml:space="preserve">Employer and/or Post-Graduate Demand </w:t>
      </w:r>
    </w:p>
    <w:p w14:paraId="3ABE215F" w14:textId="4B466588" w:rsidR="00DC74C9" w:rsidRDefault="00694562" w:rsidP="00DC74C9">
      <w:pPr>
        <w:pStyle w:val="NoSpacing"/>
      </w:pPr>
      <w:r>
        <w:t>(Note: enter N/A if the proposed school</w:t>
      </w:r>
      <w:r w:rsidR="00074810">
        <w:t xml:space="preserve"> </w:t>
      </w:r>
      <w:r w:rsidR="00FE0948">
        <w:t xml:space="preserve">has an arts and sciences focus as opposed to </w:t>
      </w:r>
      <w:r w:rsidR="00D13F4D">
        <w:t xml:space="preserve">that of </w:t>
      </w:r>
      <w:r w:rsidR="00075384">
        <w:t>professional</w:t>
      </w:r>
      <w:r w:rsidR="00FE0948">
        <w:t xml:space="preserve"> </w:t>
      </w:r>
      <w:r w:rsidR="00277644">
        <w:t>studies)</w:t>
      </w:r>
    </w:p>
    <w:p w14:paraId="143428FA" w14:textId="77777777" w:rsidR="00D86C4A" w:rsidRDefault="00D86C4A" w:rsidP="00DC74C9">
      <w:pPr>
        <w:pStyle w:val="NoSpacing"/>
      </w:pPr>
    </w:p>
    <w:p w14:paraId="528C711B" w14:textId="56605E0A" w:rsidR="003069DB" w:rsidRDefault="003069DB" w:rsidP="00DC74C9">
      <w:pPr>
        <w:pStyle w:val="NoSpacing"/>
      </w:pPr>
      <w:r>
        <w:t>If this new academic unit will be created using existing programs, please provide existing labor market or post graduate data. If this new academic unit will be created with new programs to be proposed</w:t>
      </w:r>
      <w:r w:rsidR="00F1421D">
        <w:t xml:space="preserve">, please provide labor market data </w:t>
      </w:r>
      <w:r w:rsidR="00644E95">
        <w:t>for</w:t>
      </w:r>
      <w:r w:rsidR="00F1421D">
        <w:t xml:space="preserve"> related occupations.</w:t>
      </w:r>
    </w:p>
    <w:p w14:paraId="3B20345F" w14:textId="77777777" w:rsidR="00074810" w:rsidRDefault="00074810" w:rsidP="00DC74C9">
      <w:pPr>
        <w:pStyle w:val="NoSpacing"/>
      </w:pPr>
    </w:p>
    <w:p w14:paraId="2B1317B3" w14:textId="2F86772D" w:rsidR="00DC74C9" w:rsidRDefault="00DC74C9" w:rsidP="00DC74C9">
      <w:pPr>
        <w:pStyle w:val="NoSpacing"/>
        <w:rPr>
          <w:b/>
          <w:bCs/>
        </w:rPr>
      </w:pPr>
      <w:r>
        <w:rPr>
          <w:b/>
          <w:bCs/>
        </w:rPr>
        <w:t>For students entering the labor market upon graduation, provide labor market data for graduates of the proposed degree program</w:t>
      </w:r>
      <w:r w:rsidR="00F61569">
        <w:rPr>
          <w:b/>
          <w:bCs/>
        </w:rPr>
        <w:t>s</w:t>
      </w:r>
      <w:r>
        <w:rPr>
          <w:b/>
          <w:bCs/>
        </w:rPr>
        <w:t xml:space="preserve"> across the United States and in New Jersey. Labor market data represents only one data point in the consideration of proposed degree programs. It is not intended </w:t>
      </w:r>
      <w:r>
        <w:rPr>
          <w:b/>
          <w:bCs/>
        </w:rPr>
        <w:lastRenderedPageBreak/>
        <w:t xml:space="preserve">to be the sole consideration for review/approval of proposed degree programs. </w:t>
      </w:r>
      <w:r w:rsidRPr="00267621">
        <w:rPr>
          <w:b/>
          <w:bCs/>
          <w:i/>
          <w:iCs/>
        </w:rPr>
        <w:t xml:space="preserve">[The blue entries below represent </w:t>
      </w:r>
      <w:hyperlink r:id="rId21" w:history="1">
        <w:r w:rsidRPr="00510853">
          <w:rPr>
            <w:rStyle w:val="Hyperlink"/>
            <w:b/>
            <w:bCs/>
            <w:i/>
            <w:iCs/>
          </w:rPr>
          <w:t>sample labor market data</w:t>
        </w:r>
      </w:hyperlink>
      <w:r>
        <w:rPr>
          <w:b/>
          <w:bCs/>
          <w:i/>
          <w:iCs/>
        </w:rPr>
        <w:t xml:space="preserve"> for a </w:t>
      </w:r>
      <w:hyperlink r:id="rId22" w:history="1">
        <w:r w:rsidRPr="00344057">
          <w:rPr>
            <w:rStyle w:val="Hyperlink"/>
            <w:b/>
            <w:bCs/>
            <w:i/>
            <w:iCs/>
          </w:rPr>
          <w:t>specific occupation</w:t>
        </w:r>
      </w:hyperlink>
      <w:r w:rsidRPr="00267621">
        <w:rPr>
          <w:b/>
          <w:bCs/>
          <w:i/>
          <w:iCs/>
        </w:rPr>
        <w:t>. Delete these entries when completing</w:t>
      </w:r>
      <w:r>
        <w:rPr>
          <w:b/>
          <w:bCs/>
          <w:i/>
          <w:iCs/>
        </w:rPr>
        <w:t xml:space="preserve"> labor market data</w:t>
      </w:r>
      <w:r w:rsidRPr="00267621">
        <w:rPr>
          <w:b/>
          <w:bCs/>
          <w:i/>
          <w:iCs/>
        </w:rPr>
        <w:t xml:space="preserve"> for the proposed degree program.]</w:t>
      </w:r>
    </w:p>
    <w:p w14:paraId="1680EDDE" w14:textId="77777777" w:rsidR="00DC74C9" w:rsidRPr="00070E0D" w:rsidRDefault="00DC74C9" w:rsidP="00DC74C9">
      <w:pPr>
        <w:pStyle w:val="NoSpacing"/>
      </w:pPr>
    </w:p>
    <w:tbl>
      <w:tblPr>
        <w:tblStyle w:val="TableGrid"/>
        <w:tblW w:w="9355" w:type="dxa"/>
        <w:tblLook w:val="04A0" w:firstRow="1" w:lastRow="0" w:firstColumn="1" w:lastColumn="0" w:noHBand="0" w:noVBand="1"/>
      </w:tblPr>
      <w:tblGrid>
        <w:gridCol w:w="1345"/>
        <w:gridCol w:w="3150"/>
        <w:gridCol w:w="1800"/>
        <w:gridCol w:w="1620"/>
        <w:gridCol w:w="1440"/>
      </w:tblGrid>
      <w:tr w:rsidR="00DC74C9" w14:paraId="5569D669" w14:textId="77777777">
        <w:tc>
          <w:tcPr>
            <w:tcW w:w="1345" w:type="dxa"/>
            <w:shd w:val="clear" w:color="auto" w:fill="D9D9D9" w:themeFill="background1" w:themeFillShade="D9"/>
            <w:vAlign w:val="center"/>
          </w:tcPr>
          <w:p w14:paraId="6B322E32" w14:textId="77777777" w:rsidR="00DC74C9" w:rsidRPr="008A50AB" w:rsidRDefault="00DC74C9">
            <w:pPr>
              <w:pStyle w:val="NoSpacing"/>
              <w:jc w:val="center"/>
              <w:rPr>
                <w:b/>
                <w:bCs/>
                <w:sz w:val="20"/>
                <w:szCs w:val="20"/>
              </w:rPr>
            </w:pPr>
            <w:r w:rsidRPr="008A50AB">
              <w:rPr>
                <w:b/>
                <w:bCs/>
                <w:sz w:val="20"/>
                <w:szCs w:val="20"/>
              </w:rPr>
              <w:t xml:space="preserve">SOC </w:t>
            </w:r>
            <w:r>
              <w:rPr>
                <w:b/>
                <w:bCs/>
                <w:sz w:val="20"/>
                <w:szCs w:val="20"/>
              </w:rPr>
              <w:br/>
            </w:r>
            <w:r w:rsidRPr="008A50AB">
              <w:rPr>
                <w:b/>
                <w:bCs/>
                <w:sz w:val="20"/>
                <w:szCs w:val="20"/>
              </w:rPr>
              <w:t>Code</w:t>
            </w:r>
          </w:p>
        </w:tc>
        <w:tc>
          <w:tcPr>
            <w:tcW w:w="3150" w:type="dxa"/>
            <w:shd w:val="clear" w:color="auto" w:fill="D9D9D9" w:themeFill="background1" w:themeFillShade="D9"/>
            <w:vAlign w:val="center"/>
          </w:tcPr>
          <w:p w14:paraId="7F23181D" w14:textId="77777777" w:rsidR="00DC74C9" w:rsidRDefault="00DC74C9">
            <w:pPr>
              <w:pStyle w:val="NoSpacing"/>
              <w:jc w:val="center"/>
              <w:rPr>
                <w:b/>
                <w:bCs/>
                <w:sz w:val="20"/>
                <w:szCs w:val="20"/>
              </w:rPr>
            </w:pPr>
            <w:r>
              <w:rPr>
                <w:b/>
                <w:bCs/>
                <w:sz w:val="20"/>
                <w:szCs w:val="20"/>
              </w:rPr>
              <w:t>Occupation</w:t>
            </w:r>
          </w:p>
        </w:tc>
        <w:tc>
          <w:tcPr>
            <w:tcW w:w="1800" w:type="dxa"/>
            <w:shd w:val="clear" w:color="auto" w:fill="D9D9D9" w:themeFill="background1" w:themeFillShade="D9"/>
            <w:vAlign w:val="center"/>
          </w:tcPr>
          <w:p w14:paraId="00611CBB" w14:textId="77777777" w:rsidR="00DC74C9" w:rsidRPr="008A50AB" w:rsidRDefault="00DC74C9">
            <w:pPr>
              <w:pStyle w:val="NoSpacing"/>
              <w:jc w:val="center"/>
              <w:rPr>
                <w:b/>
                <w:bCs/>
                <w:sz w:val="20"/>
                <w:szCs w:val="20"/>
              </w:rPr>
            </w:pPr>
            <w:r>
              <w:rPr>
                <w:b/>
                <w:bCs/>
                <w:sz w:val="20"/>
                <w:szCs w:val="20"/>
              </w:rPr>
              <w:t xml:space="preserve">Geographic </w:t>
            </w:r>
            <w:r>
              <w:rPr>
                <w:b/>
                <w:bCs/>
                <w:sz w:val="20"/>
                <w:szCs w:val="20"/>
              </w:rPr>
              <w:br/>
              <w:t>Area</w:t>
            </w:r>
          </w:p>
        </w:tc>
        <w:tc>
          <w:tcPr>
            <w:tcW w:w="1620" w:type="dxa"/>
            <w:shd w:val="clear" w:color="auto" w:fill="D9D9D9" w:themeFill="background1" w:themeFillShade="D9"/>
            <w:vAlign w:val="center"/>
          </w:tcPr>
          <w:p w14:paraId="2897DFB7" w14:textId="77777777" w:rsidR="00DC74C9" w:rsidRPr="008A50AB" w:rsidRDefault="00DC74C9">
            <w:pPr>
              <w:pStyle w:val="NoSpacing"/>
              <w:jc w:val="center"/>
              <w:rPr>
                <w:b/>
                <w:bCs/>
                <w:sz w:val="20"/>
                <w:szCs w:val="20"/>
              </w:rPr>
            </w:pPr>
            <w:r w:rsidRPr="008A50AB">
              <w:rPr>
                <w:b/>
                <w:bCs/>
                <w:sz w:val="20"/>
                <w:szCs w:val="20"/>
              </w:rPr>
              <w:t xml:space="preserve">Median </w:t>
            </w:r>
            <w:r>
              <w:rPr>
                <w:b/>
                <w:bCs/>
                <w:sz w:val="20"/>
                <w:szCs w:val="20"/>
              </w:rPr>
              <w:br/>
            </w:r>
            <w:r w:rsidRPr="008A50AB">
              <w:rPr>
                <w:b/>
                <w:bCs/>
                <w:sz w:val="20"/>
                <w:szCs w:val="20"/>
              </w:rPr>
              <w:t>Wages</w:t>
            </w:r>
          </w:p>
        </w:tc>
        <w:tc>
          <w:tcPr>
            <w:tcW w:w="1440" w:type="dxa"/>
            <w:shd w:val="clear" w:color="auto" w:fill="D9D9D9" w:themeFill="background1" w:themeFillShade="D9"/>
            <w:vAlign w:val="center"/>
          </w:tcPr>
          <w:p w14:paraId="656E48A5" w14:textId="77777777" w:rsidR="00DC74C9" w:rsidRDefault="00DC74C9">
            <w:pPr>
              <w:pStyle w:val="NoSpacing"/>
              <w:jc w:val="center"/>
              <w:rPr>
                <w:b/>
                <w:bCs/>
                <w:sz w:val="20"/>
                <w:szCs w:val="20"/>
              </w:rPr>
            </w:pPr>
            <w:r>
              <w:rPr>
                <w:b/>
                <w:bCs/>
                <w:sz w:val="20"/>
                <w:szCs w:val="20"/>
              </w:rPr>
              <w:t xml:space="preserve">Projected </w:t>
            </w:r>
          </w:p>
          <w:p w14:paraId="52E5D003" w14:textId="77777777" w:rsidR="00DC74C9" w:rsidRDefault="00DC74C9">
            <w:pPr>
              <w:pStyle w:val="NoSpacing"/>
              <w:jc w:val="center"/>
              <w:rPr>
                <w:b/>
                <w:bCs/>
                <w:sz w:val="20"/>
                <w:szCs w:val="20"/>
              </w:rPr>
            </w:pPr>
            <w:r>
              <w:rPr>
                <w:b/>
                <w:bCs/>
                <w:sz w:val="20"/>
                <w:szCs w:val="20"/>
              </w:rPr>
              <w:t>Growth (%)</w:t>
            </w:r>
          </w:p>
        </w:tc>
      </w:tr>
      <w:tr w:rsidR="00DC74C9" w14:paraId="1978FA9F" w14:textId="77777777">
        <w:tc>
          <w:tcPr>
            <w:tcW w:w="1345" w:type="dxa"/>
            <w:vAlign w:val="center"/>
          </w:tcPr>
          <w:p w14:paraId="58535362" w14:textId="77777777" w:rsidR="00DC74C9" w:rsidRPr="00CC1590" w:rsidRDefault="00DC74C9">
            <w:pPr>
              <w:pStyle w:val="NoSpacing"/>
              <w:jc w:val="center"/>
              <w:rPr>
                <w:color w:val="0066FF"/>
                <w:sz w:val="20"/>
                <w:szCs w:val="20"/>
              </w:rPr>
            </w:pPr>
            <w:r w:rsidRPr="00CC1590">
              <w:rPr>
                <w:color w:val="0066FF"/>
                <w:sz w:val="20"/>
                <w:szCs w:val="20"/>
              </w:rPr>
              <w:t>11.3021</w:t>
            </w:r>
          </w:p>
        </w:tc>
        <w:tc>
          <w:tcPr>
            <w:tcW w:w="3150" w:type="dxa"/>
            <w:vAlign w:val="center"/>
          </w:tcPr>
          <w:p w14:paraId="0FB2BD42" w14:textId="77777777" w:rsidR="00DC74C9" w:rsidRPr="00CC1590" w:rsidRDefault="00DC74C9">
            <w:pPr>
              <w:pStyle w:val="NoSpacing"/>
              <w:jc w:val="center"/>
              <w:rPr>
                <w:color w:val="0066FF"/>
                <w:sz w:val="20"/>
                <w:szCs w:val="20"/>
              </w:rPr>
            </w:pPr>
            <w:r w:rsidRPr="00CC1590">
              <w:rPr>
                <w:color w:val="0066FF"/>
                <w:sz w:val="20"/>
                <w:szCs w:val="20"/>
              </w:rPr>
              <w:t xml:space="preserve">Computer &amp; Information </w:t>
            </w:r>
          </w:p>
          <w:p w14:paraId="57133A9B" w14:textId="77777777" w:rsidR="00DC74C9" w:rsidRPr="00CC1590" w:rsidRDefault="00DC74C9">
            <w:pPr>
              <w:pStyle w:val="NoSpacing"/>
              <w:jc w:val="center"/>
              <w:rPr>
                <w:color w:val="0066FF"/>
                <w:sz w:val="20"/>
                <w:szCs w:val="20"/>
              </w:rPr>
            </w:pPr>
            <w:r w:rsidRPr="00CC1590">
              <w:rPr>
                <w:color w:val="0066FF"/>
                <w:sz w:val="20"/>
                <w:szCs w:val="20"/>
              </w:rPr>
              <w:t>System Managers</w:t>
            </w:r>
          </w:p>
        </w:tc>
        <w:tc>
          <w:tcPr>
            <w:tcW w:w="1800" w:type="dxa"/>
            <w:vAlign w:val="center"/>
          </w:tcPr>
          <w:p w14:paraId="17BC3DE7" w14:textId="77777777" w:rsidR="00DC74C9" w:rsidRPr="00CC1590" w:rsidRDefault="00DC74C9">
            <w:pPr>
              <w:pStyle w:val="NoSpacing"/>
              <w:jc w:val="center"/>
              <w:rPr>
                <w:color w:val="0066FF"/>
                <w:sz w:val="20"/>
                <w:szCs w:val="20"/>
              </w:rPr>
            </w:pPr>
            <w:r>
              <w:rPr>
                <w:color w:val="0066FF"/>
                <w:sz w:val="20"/>
                <w:szCs w:val="20"/>
              </w:rPr>
              <w:t>United States</w:t>
            </w:r>
          </w:p>
        </w:tc>
        <w:tc>
          <w:tcPr>
            <w:tcW w:w="1620" w:type="dxa"/>
            <w:vAlign w:val="center"/>
          </w:tcPr>
          <w:p w14:paraId="2B9F887B" w14:textId="77777777" w:rsidR="00DC74C9" w:rsidRPr="00CC1590" w:rsidRDefault="00DC74C9">
            <w:pPr>
              <w:pStyle w:val="NoSpacing"/>
              <w:jc w:val="center"/>
              <w:rPr>
                <w:color w:val="0066FF"/>
                <w:sz w:val="20"/>
                <w:szCs w:val="20"/>
              </w:rPr>
            </w:pPr>
            <w:r w:rsidRPr="00CC1590">
              <w:rPr>
                <w:color w:val="0066FF"/>
                <w:sz w:val="20"/>
                <w:szCs w:val="20"/>
              </w:rPr>
              <w:t>$159,010</w:t>
            </w:r>
          </w:p>
        </w:tc>
        <w:tc>
          <w:tcPr>
            <w:tcW w:w="1440" w:type="dxa"/>
            <w:vAlign w:val="center"/>
          </w:tcPr>
          <w:p w14:paraId="2243AE0D" w14:textId="77777777" w:rsidR="00DC74C9" w:rsidRPr="00CC1590" w:rsidRDefault="00DC74C9">
            <w:pPr>
              <w:pStyle w:val="NoSpacing"/>
              <w:jc w:val="center"/>
              <w:rPr>
                <w:color w:val="0066FF"/>
                <w:sz w:val="20"/>
                <w:szCs w:val="20"/>
              </w:rPr>
            </w:pPr>
            <w:r w:rsidRPr="00CC1590">
              <w:rPr>
                <w:color w:val="0066FF"/>
                <w:sz w:val="20"/>
                <w:szCs w:val="20"/>
              </w:rPr>
              <w:t>11%</w:t>
            </w:r>
          </w:p>
        </w:tc>
      </w:tr>
      <w:tr w:rsidR="00DC74C9" w14:paraId="0C2A395F" w14:textId="77777777">
        <w:tc>
          <w:tcPr>
            <w:tcW w:w="1345" w:type="dxa"/>
            <w:vAlign w:val="center"/>
          </w:tcPr>
          <w:p w14:paraId="51336DB1" w14:textId="77777777" w:rsidR="00DC74C9" w:rsidRPr="00CC1590" w:rsidRDefault="00DC74C9">
            <w:pPr>
              <w:pStyle w:val="NoSpacing"/>
              <w:jc w:val="center"/>
              <w:rPr>
                <w:color w:val="0066FF"/>
                <w:sz w:val="20"/>
                <w:szCs w:val="20"/>
              </w:rPr>
            </w:pPr>
            <w:r w:rsidRPr="00CC1590">
              <w:rPr>
                <w:color w:val="0066FF"/>
                <w:sz w:val="20"/>
                <w:szCs w:val="20"/>
              </w:rPr>
              <w:t>11.3021</w:t>
            </w:r>
          </w:p>
        </w:tc>
        <w:tc>
          <w:tcPr>
            <w:tcW w:w="3150" w:type="dxa"/>
            <w:vAlign w:val="center"/>
          </w:tcPr>
          <w:p w14:paraId="3D040787" w14:textId="77777777" w:rsidR="00DC74C9" w:rsidRPr="00CC1590" w:rsidRDefault="00DC74C9">
            <w:pPr>
              <w:pStyle w:val="NoSpacing"/>
              <w:jc w:val="center"/>
              <w:rPr>
                <w:color w:val="0066FF"/>
                <w:sz w:val="20"/>
                <w:szCs w:val="20"/>
              </w:rPr>
            </w:pPr>
            <w:r w:rsidRPr="00CC1590">
              <w:rPr>
                <w:color w:val="0066FF"/>
                <w:sz w:val="20"/>
                <w:szCs w:val="20"/>
              </w:rPr>
              <w:t xml:space="preserve">Computer &amp; Information </w:t>
            </w:r>
          </w:p>
          <w:p w14:paraId="5EA192EB" w14:textId="77777777" w:rsidR="00DC74C9" w:rsidRPr="00CC1590" w:rsidRDefault="00DC74C9">
            <w:pPr>
              <w:pStyle w:val="NoSpacing"/>
              <w:jc w:val="center"/>
              <w:rPr>
                <w:color w:val="0066FF"/>
                <w:sz w:val="20"/>
                <w:szCs w:val="20"/>
              </w:rPr>
            </w:pPr>
            <w:r w:rsidRPr="00CC1590">
              <w:rPr>
                <w:color w:val="0066FF"/>
                <w:sz w:val="20"/>
                <w:szCs w:val="20"/>
              </w:rPr>
              <w:t>System Managers</w:t>
            </w:r>
          </w:p>
        </w:tc>
        <w:tc>
          <w:tcPr>
            <w:tcW w:w="1800" w:type="dxa"/>
            <w:vAlign w:val="center"/>
          </w:tcPr>
          <w:p w14:paraId="778E2925" w14:textId="77777777" w:rsidR="00DC74C9" w:rsidRPr="00CC1590" w:rsidRDefault="00DC74C9">
            <w:pPr>
              <w:pStyle w:val="NoSpacing"/>
              <w:jc w:val="center"/>
              <w:rPr>
                <w:color w:val="0066FF"/>
                <w:sz w:val="20"/>
                <w:szCs w:val="20"/>
              </w:rPr>
            </w:pPr>
            <w:r w:rsidRPr="00CC1590">
              <w:rPr>
                <w:color w:val="0066FF"/>
                <w:sz w:val="20"/>
                <w:szCs w:val="20"/>
              </w:rPr>
              <w:t>N</w:t>
            </w:r>
            <w:r>
              <w:rPr>
                <w:color w:val="0066FF"/>
                <w:sz w:val="20"/>
                <w:szCs w:val="20"/>
              </w:rPr>
              <w:t>ew Jersey</w:t>
            </w:r>
          </w:p>
        </w:tc>
        <w:tc>
          <w:tcPr>
            <w:tcW w:w="1620" w:type="dxa"/>
            <w:vAlign w:val="center"/>
          </w:tcPr>
          <w:p w14:paraId="23CD603D" w14:textId="77777777" w:rsidR="00DC74C9" w:rsidRPr="00CC1590" w:rsidRDefault="00DC74C9">
            <w:pPr>
              <w:pStyle w:val="NoSpacing"/>
              <w:jc w:val="center"/>
              <w:rPr>
                <w:color w:val="0066FF"/>
                <w:sz w:val="20"/>
                <w:szCs w:val="20"/>
              </w:rPr>
            </w:pPr>
            <w:r w:rsidRPr="00CC1590">
              <w:rPr>
                <w:color w:val="0066FF"/>
                <w:sz w:val="20"/>
                <w:szCs w:val="20"/>
              </w:rPr>
              <w:t>$169,130</w:t>
            </w:r>
          </w:p>
        </w:tc>
        <w:tc>
          <w:tcPr>
            <w:tcW w:w="1440" w:type="dxa"/>
            <w:vAlign w:val="center"/>
          </w:tcPr>
          <w:p w14:paraId="18F1B7F0" w14:textId="77777777" w:rsidR="00DC74C9" w:rsidRPr="00CC1590" w:rsidRDefault="00DC74C9">
            <w:pPr>
              <w:pStyle w:val="NoSpacing"/>
              <w:jc w:val="center"/>
              <w:rPr>
                <w:color w:val="0066FF"/>
                <w:sz w:val="20"/>
                <w:szCs w:val="20"/>
              </w:rPr>
            </w:pPr>
            <w:r w:rsidRPr="00CC1590">
              <w:rPr>
                <w:color w:val="0066FF"/>
                <w:sz w:val="20"/>
                <w:szCs w:val="20"/>
              </w:rPr>
              <w:t>7%</w:t>
            </w:r>
          </w:p>
        </w:tc>
      </w:tr>
      <w:tr w:rsidR="00DC74C9" w14:paraId="071F6122" w14:textId="77777777">
        <w:tc>
          <w:tcPr>
            <w:tcW w:w="1345" w:type="dxa"/>
            <w:vAlign w:val="center"/>
          </w:tcPr>
          <w:p w14:paraId="4AE7BA6B" w14:textId="77777777" w:rsidR="00DC74C9" w:rsidRPr="00CC1590" w:rsidRDefault="00DC74C9">
            <w:pPr>
              <w:pStyle w:val="NoSpacing"/>
              <w:jc w:val="center"/>
              <w:rPr>
                <w:color w:val="0066FF"/>
                <w:sz w:val="20"/>
                <w:szCs w:val="20"/>
              </w:rPr>
            </w:pPr>
            <w:r>
              <w:rPr>
                <w:color w:val="0066FF"/>
                <w:sz w:val="20"/>
                <w:szCs w:val="20"/>
              </w:rPr>
              <w:t>21-1021</w:t>
            </w:r>
          </w:p>
        </w:tc>
        <w:tc>
          <w:tcPr>
            <w:tcW w:w="3150" w:type="dxa"/>
            <w:vAlign w:val="center"/>
          </w:tcPr>
          <w:p w14:paraId="36E76A98" w14:textId="77777777" w:rsidR="00DC74C9" w:rsidRDefault="00DC74C9">
            <w:pPr>
              <w:pStyle w:val="NoSpacing"/>
              <w:jc w:val="center"/>
              <w:rPr>
                <w:color w:val="0066FF"/>
                <w:sz w:val="20"/>
                <w:szCs w:val="20"/>
              </w:rPr>
            </w:pPr>
            <w:r w:rsidRPr="0090166A">
              <w:rPr>
                <w:color w:val="0066FF"/>
                <w:sz w:val="20"/>
                <w:szCs w:val="20"/>
              </w:rPr>
              <w:t xml:space="preserve">Child, Family, and School </w:t>
            </w:r>
          </w:p>
          <w:p w14:paraId="66F12D3F" w14:textId="77777777" w:rsidR="00DC74C9" w:rsidRPr="00CC1590" w:rsidRDefault="00DC74C9">
            <w:pPr>
              <w:pStyle w:val="NoSpacing"/>
              <w:jc w:val="center"/>
              <w:rPr>
                <w:color w:val="0066FF"/>
                <w:sz w:val="20"/>
                <w:szCs w:val="20"/>
              </w:rPr>
            </w:pPr>
            <w:r w:rsidRPr="0090166A">
              <w:rPr>
                <w:color w:val="0066FF"/>
                <w:sz w:val="20"/>
                <w:szCs w:val="20"/>
              </w:rPr>
              <w:t>Social Workers</w:t>
            </w:r>
          </w:p>
        </w:tc>
        <w:tc>
          <w:tcPr>
            <w:tcW w:w="1800" w:type="dxa"/>
            <w:vAlign w:val="center"/>
          </w:tcPr>
          <w:p w14:paraId="4D61B688" w14:textId="77777777" w:rsidR="00DC74C9" w:rsidRPr="00CC1590" w:rsidRDefault="00DC74C9">
            <w:pPr>
              <w:pStyle w:val="NoSpacing"/>
              <w:jc w:val="center"/>
              <w:rPr>
                <w:color w:val="0066FF"/>
                <w:sz w:val="20"/>
                <w:szCs w:val="20"/>
              </w:rPr>
            </w:pPr>
            <w:r>
              <w:rPr>
                <w:color w:val="0066FF"/>
                <w:sz w:val="20"/>
                <w:szCs w:val="20"/>
              </w:rPr>
              <w:t>United States</w:t>
            </w:r>
          </w:p>
        </w:tc>
        <w:tc>
          <w:tcPr>
            <w:tcW w:w="1620" w:type="dxa"/>
            <w:vAlign w:val="center"/>
          </w:tcPr>
          <w:p w14:paraId="38A467C8" w14:textId="77777777" w:rsidR="00DC74C9" w:rsidRPr="00CC1590" w:rsidRDefault="00DC74C9">
            <w:pPr>
              <w:pStyle w:val="NoSpacing"/>
              <w:jc w:val="center"/>
              <w:rPr>
                <w:color w:val="0066FF"/>
                <w:sz w:val="20"/>
                <w:szCs w:val="20"/>
              </w:rPr>
            </w:pPr>
            <w:r>
              <w:rPr>
                <w:color w:val="0066FF"/>
                <w:sz w:val="20"/>
                <w:szCs w:val="20"/>
              </w:rPr>
              <w:t>$49,150</w:t>
            </w:r>
          </w:p>
        </w:tc>
        <w:tc>
          <w:tcPr>
            <w:tcW w:w="1440" w:type="dxa"/>
            <w:vAlign w:val="center"/>
          </w:tcPr>
          <w:p w14:paraId="162E3E79" w14:textId="77777777" w:rsidR="00DC74C9" w:rsidRPr="00CC1590" w:rsidRDefault="00DC74C9">
            <w:pPr>
              <w:pStyle w:val="NoSpacing"/>
              <w:jc w:val="center"/>
              <w:rPr>
                <w:color w:val="0066FF"/>
                <w:sz w:val="20"/>
                <w:szCs w:val="20"/>
              </w:rPr>
            </w:pPr>
            <w:r>
              <w:rPr>
                <w:color w:val="0066FF"/>
                <w:sz w:val="20"/>
                <w:szCs w:val="20"/>
              </w:rPr>
              <w:t>13%</w:t>
            </w:r>
          </w:p>
        </w:tc>
      </w:tr>
      <w:tr w:rsidR="00DC74C9" w14:paraId="63E144AA" w14:textId="77777777">
        <w:tc>
          <w:tcPr>
            <w:tcW w:w="1345" w:type="dxa"/>
            <w:vAlign w:val="center"/>
          </w:tcPr>
          <w:p w14:paraId="59DDF92B" w14:textId="77777777" w:rsidR="00DC74C9" w:rsidRPr="00CC1590" w:rsidRDefault="00DC74C9">
            <w:pPr>
              <w:pStyle w:val="NoSpacing"/>
              <w:jc w:val="center"/>
              <w:rPr>
                <w:color w:val="0066FF"/>
                <w:sz w:val="20"/>
                <w:szCs w:val="20"/>
              </w:rPr>
            </w:pPr>
            <w:r>
              <w:rPr>
                <w:color w:val="0066FF"/>
                <w:sz w:val="20"/>
                <w:szCs w:val="20"/>
              </w:rPr>
              <w:t>21-1021</w:t>
            </w:r>
          </w:p>
        </w:tc>
        <w:tc>
          <w:tcPr>
            <w:tcW w:w="3150" w:type="dxa"/>
            <w:vAlign w:val="center"/>
          </w:tcPr>
          <w:p w14:paraId="33ACB9B8" w14:textId="77777777" w:rsidR="00DC74C9" w:rsidRDefault="00DC74C9">
            <w:pPr>
              <w:pStyle w:val="NoSpacing"/>
              <w:jc w:val="center"/>
              <w:rPr>
                <w:color w:val="0066FF"/>
                <w:sz w:val="20"/>
                <w:szCs w:val="20"/>
              </w:rPr>
            </w:pPr>
            <w:r w:rsidRPr="0090166A">
              <w:rPr>
                <w:color w:val="0066FF"/>
                <w:sz w:val="20"/>
                <w:szCs w:val="20"/>
              </w:rPr>
              <w:t xml:space="preserve">Child, Family, and School </w:t>
            </w:r>
          </w:p>
          <w:p w14:paraId="045D8C2F" w14:textId="77777777" w:rsidR="00DC74C9" w:rsidRPr="00CC1590" w:rsidRDefault="00DC74C9">
            <w:pPr>
              <w:pStyle w:val="NoSpacing"/>
              <w:jc w:val="center"/>
              <w:rPr>
                <w:color w:val="0066FF"/>
                <w:sz w:val="20"/>
                <w:szCs w:val="20"/>
              </w:rPr>
            </w:pPr>
            <w:r w:rsidRPr="0090166A">
              <w:rPr>
                <w:color w:val="0066FF"/>
                <w:sz w:val="20"/>
                <w:szCs w:val="20"/>
              </w:rPr>
              <w:t>Social Workers</w:t>
            </w:r>
          </w:p>
        </w:tc>
        <w:tc>
          <w:tcPr>
            <w:tcW w:w="1800" w:type="dxa"/>
            <w:vAlign w:val="center"/>
          </w:tcPr>
          <w:p w14:paraId="13D78D5E" w14:textId="77777777" w:rsidR="00DC74C9" w:rsidRPr="00CC1590" w:rsidRDefault="00DC74C9">
            <w:pPr>
              <w:pStyle w:val="NoSpacing"/>
              <w:jc w:val="center"/>
              <w:rPr>
                <w:color w:val="0066FF"/>
                <w:sz w:val="20"/>
                <w:szCs w:val="20"/>
              </w:rPr>
            </w:pPr>
            <w:r>
              <w:rPr>
                <w:color w:val="0066FF"/>
                <w:sz w:val="20"/>
                <w:szCs w:val="20"/>
              </w:rPr>
              <w:t>New Jersey</w:t>
            </w:r>
          </w:p>
        </w:tc>
        <w:tc>
          <w:tcPr>
            <w:tcW w:w="1620" w:type="dxa"/>
            <w:vAlign w:val="center"/>
          </w:tcPr>
          <w:p w14:paraId="4F56FBA8" w14:textId="77777777" w:rsidR="00DC74C9" w:rsidRPr="00CC1590" w:rsidRDefault="00DC74C9">
            <w:pPr>
              <w:pStyle w:val="NoSpacing"/>
              <w:jc w:val="center"/>
              <w:rPr>
                <w:color w:val="0066FF"/>
                <w:sz w:val="20"/>
                <w:szCs w:val="20"/>
              </w:rPr>
            </w:pPr>
            <w:r>
              <w:rPr>
                <w:color w:val="0066FF"/>
                <w:sz w:val="20"/>
                <w:szCs w:val="20"/>
              </w:rPr>
              <w:t>$76,490</w:t>
            </w:r>
          </w:p>
        </w:tc>
        <w:tc>
          <w:tcPr>
            <w:tcW w:w="1440" w:type="dxa"/>
            <w:vAlign w:val="center"/>
          </w:tcPr>
          <w:p w14:paraId="570131D3" w14:textId="77777777" w:rsidR="00DC74C9" w:rsidRPr="00CC1590" w:rsidRDefault="00DC74C9">
            <w:pPr>
              <w:pStyle w:val="NoSpacing"/>
              <w:jc w:val="center"/>
              <w:rPr>
                <w:color w:val="0066FF"/>
                <w:sz w:val="20"/>
                <w:szCs w:val="20"/>
              </w:rPr>
            </w:pPr>
            <w:r>
              <w:rPr>
                <w:color w:val="0066FF"/>
                <w:sz w:val="20"/>
                <w:szCs w:val="20"/>
              </w:rPr>
              <w:t>7%</w:t>
            </w:r>
          </w:p>
        </w:tc>
      </w:tr>
    </w:tbl>
    <w:p w14:paraId="541425DE" w14:textId="77777777" w:rsidR="00DC74C9" w:rsidRDefault="00DC74C9" w:rsidP="00DC74C9">
      <w:pPr>
        <w:pStyle w:val="NoSpacing"/>
        <w:rPr>
          <w:b/>
          <w:bCs/>
        </w:rPr>
      </w:pPr>
    </w:p>
    <w:p w14:paraId="23FD9602" w14:textId="77777777" w:rsidR="00DC74C9" w:rsidRDefault="00DC74C9" w:rsidP="00DC74C9">
      <w:pPr>
        <w:pStyle w:val="NoSpacing"/>
        <w:rPr>
          <w:color w:val="0066FF"/>
          <w:u w:val="single"/>
        </w:rPr>
      </w:pPr>
    </w:p>
    <w:p w14:paraId="527094D4" w14:textId="77777777" w:rsidR="00DC74C9" w:rsidRPr="006C5549" w:rsidRDefault="00DC74C9" w:rsidP="00DC74C9">
      <w:pPr>
        <w:pStyle w:val="NoSpacing"/>
        <w:rPr>
          <w:color w:val="0066FF"/>
          <w:u w:val="single"/>
        </w:rPr>
      </w:pPr>
      <w:r w:rsidRPr="006C5549">
        <w:rPr>
          <w:color w:val="0066FF"/>
          <w:u w:val="single"/>
        </w:rPr>
        <w:t>Components of an Effective Response</w:t>
      </w:r>
    </w:p>
    <w:p w14:paraId="440A7B82" w14:textId="77777777" w:rsidR="00DC74C9" w:rsidRPr="009775E1" w:rsidRDefault="00DC74C9" w:rsidP="0030412A">
      <w:pPr>
        <w:pStyle w:val="NoSpacing"/>
        <w:numPr>
          <w:ilvl w:val="0"/>
          <w:numId w:val="10"/>
        </w:numPr>
        <w:rPr>
          <w:color w:val="0066FF"/>
        </w:rPr>
      </w:pPr>
      <w:r w:rsidRPr="009775E1">
        <w:rPr>
          <w:color w:val="0066FF"/>
        </w:rPr>
        <w:t xml:space="preserve">First, use the </w:t>
      </w:r>
      <w:hyperlink r:id="rId23" w:history="1">
        <w:r w:rsidRPr="009775E1">
          <w:rPr>
            <w:rStyle w:val="Hyperlink"/>
            <w:color w:val="0066FF"/>
          </w:rPr>
          <w:t>CIP-SOC crosswalk</w:t>
        </w:r>
      </w:hyperlink>
      <w:r w:rsidRPr="009775E1">
        <w:rPr>
          <w:color w:val="0066FF"/>
        </w:rPr>
        <w:t xml:space="preserve"> to identify Standard Occupational Classification (SOC) codes associated with the Classification of Instructional Programs (CIP) code of the proposed degree program.</w:t>
      </w:r>
    </w:p>
    <w:p w14:paraId="6130F2AE" w14:textId="77777777" w:rsidR="00DC74C9" w:rsidRPr="009775E1" w:rsidRDefault="00DC74C9" w:rsidP="0030412A">
      <w:pPr>
        <w:pStyle w:val="NoSpacing"/>
        <w:numPr>
          <w:ilvl w:val="0"/>
          <w:numId w:val="10"/>
        </w:numPr>
        <w:rPr>
          <w:color w:val="0066FF"/>
        </w:rPr>
      </w:pPr>
      <w:r w:rsidRPr="009775E1">
        <w:rPr>
          <w:color w:val="0066FF"/>
        </w:rPr>
        <w:t xml:space="preserve">Second, use the Bureau of Labor Statistics (BLS) </w:t>
      </w:r>
      <w:hyperlink r:id="rId24" w:history="1">
        <w:r w:rsidRPr="009775E1">
          <w:rPr>
            <w:rStyle w:val="Hyperlink"/>
            <w:color w:val="0066FF"/>
          </w:rPr>
          <w:t>O*NET Online</w:t>
        </w:r>
      </w:hyperlink>
      <w:r w:rsidRPr="009775E1">
        <w:rPr>
          <w:color w:val="0066FF"/>
        </w:rPr>
        <w:t xml:space="preserve"> (“Occupational Keyword Search”) to determine “Wage and Employment Trends” for one or more SOC codes. For each relevant SOC code, provide:</w:t>
      </w:r>
    </w:p>
    <w:p w14:paraId="2DDAEFDA" w14:textId="77777777" w:rsidR="00DC74C9" w:rsidRPr="009775E1" w:rsidRDefault="00DC74C9" w:rsidP="0030412A">
      <w:pPr>
        <w:pStyle w:val="NoSpacing"/>
        <w:numPr>
          <w:ilvl w:val="1"/>
          <w:numId w:val="10"/>
        </w:numPr>
        <w:rPr>
          <w:color w:val="0066FF"/>
        </w:rPr>
      </w:pPr>
      <w:r w:rsidRPr="009775E1">
        <w:rPr>
          <w:color w:val="0066FF"/>
        </w:rPr>
        <w:t>Median wages nationally and for New Jersey.</w:t>
      </w:r>
    </w:p>
    <w:p w14:paraId="43305496" w14:textId="77777777" w:rsidR="00DC74C9" w:rsidRPr="009775E1" w:rsidRDefault="00DC74C9" w:rsidP="0030412A">
      <w:pPr>
        <w:pStyle w:val="NoSpacing"/>
        <w:numPr>
          <w:ilvl w:val="1"/>
          <w:numId w:val="10"/>
        </w:numPr>
        <w:rPr>
          <w:color w:val="0066FF"/>
        </w:rPr>
      </w:pPr>
      <w:r w:rsidRPr="009775E1">
        <w:rPr>
          <w:color w:val="0066FF"/>
        </w:rPr>
        <w:t>The projected growth nationally and in New Jersey.</w:t>
      </w:r>
    </w:p>
    <w:p w14:paraId="3029E8E4" w14:textId="77777777" w:rsidR="00DC74C9" w:rsidRPr="009775E1" w:rsidRDefault="00DC74C9" w:rsidP="0030412A">
      <w:pPr>
        <w:pStyle w:val="NoSpacing"/>
        <w:numPr>
          <w:ilvl w:val="0"/>
          <w:numId w:val="10"/>
        </w:numPr>
        <w:rPr>
          <w:color w:val="0066FF"/>
        </w:rPr>
      </w:pPr>
      <w:r w:rsidRPr="009775E1">
        <w:rPr>
          <w:color w:val="0066FF"/>
        </w:rPr>
        <w:t xml:space="preserve">Additional data may be provided from academic societies, professional associations, </w:t>
      </w:r>
      <w:r>
        <w:rPr>
          <w:color w:val="0066FF"/>
        </w:rPr>
        <w:t xml:space="preserve">consulting firms, </w:t>
      </w:r>
      <w:r w:rsidRPr="009775E1">
        <w:rPr>
          <w:color w:val="0066FF"/>
        </w:rPr>
        <w:t>or other organizations that provide employment outlook data. O*Net Online provides possible sources under “Sources of Additional Information” for individual SOC codes.</w:t>
      </w:r>
    </w:p>
    <w:p w14:paraId="52D849F8" w14:textId="77777777" w:rsidR="00DC74C9" w:rsidRPr="009775E1" w:rsidRDefault="00DC74C9" w:rsidP="0030412A">
      <w:pPr>
        <w:pStyle w:val="NoSpacing"/>
        <w:numPr>
          <w:ilvl w:val="0"/>
          <w:numId w:val="10"/>
        </w:numPr>
        <w:rPr>
          <w:color w:val="0066FF"/>
        </w:rPr>
      </w:pPr>
      <w:r w:rsidRPr="009775E1">
        <w:rPr>
          <w:color w:val="0066FF"/>
        </w:rPr>
        <w:t>In a narrative format, provide representative occupations and job titles for program graduates, which may be found through O*Net Online under “Job Openings on the Web.”</w:t>
      </w:r>
    </w:p>
    <w:p w14:paraId="2006F768" w14:textId="77777777" w:rsidR="00DC74C9" w:rsidRDefault="00DC74C9" w:rsidP="007E2096">
      <w:pPr>
        <w:pStyle w:val="NoSpacing"/>
      </w:pPr>
    </w:p>
    <w:p w14:paraId="6287D27A" w14:textId="77777777" w:rsidR="00D04B3D" w:rsidRDefault="00D04B3D" w:rsidP="007E2096">
      <w:pPr>
        <w:pStyle w:val="NoSpacing"/>
      </w:pPr>
    </w:p>
    <w:p w14:paraId="20FC4D21" w14:textId="6C0E9D0F" w:rsidR="006C19C9" w:rsidRPr="00962C08" w:rsidRDefault="006C19C9" w:rsidP="006C19C9">
      <w:pPr>
        <w:pStyle w:val="NoSpacing"/>
        <w:rPr>
          <w:rFonts w:eastAsiaTheme="minorEastAsia"/>
          <w:b/>
          <w:bCs/>
          <w:u w:val="single"/>
        </w:rPr>
      </w:pPr>
      <w:r>
        <w:rPr>
          <w:b/>
          <w:bCs/>
          <w:u w:val="single"/>
        </w:rPr>
        <w:t xml:space="preserve">Similar </w:t>
      </w:r>
      <w:r w:rsidR="00C5747B">
        <w:rPr>
          <w:b/>
          <w:bCs/>
          <w:u w:val="single"/>
        </w:rPr>
        <w:t>Units</w:t>
      </w:r>
    </w:p>
    <w:p w14:paraId="548F855E" w14:textId="77777777" w:rsidR="006C19C9" w:rsidRDefault="006C19C9" w:rsidP="007E2096">
      <w:pPr>
        <w:pStyle w:val="NoSpacing"/>
      </w:pPr>
    </w:p>
    <w:p w14:paraId="60E461E3" w14:textId="5AF7A046" w:rsidR="0089271D" w:rsidRDefault="0089271D" w:rsidP="0089271D">
      <w:pPr>
        <w:pStyle w:val="NoSpacing"/>
        <w:rPr>
          <w:b/>
          <w:bCs/>
        </w:rPr>
      </w:pPr>
      <w:r>
        <w:rPr>
          <w:b/>
          <w:bCs/>
        </w:rPr>
        <w:t xml:space="preserve">Document potentially similar or significantly overlapping </w:t>
      </w:r>
      <w:r w:rsidR="00D04B3D">
        <w:rPr>
          <w:b/>
          <w:bCs/>
        </w:rPr>
        <w:t>units</w:t>
      </w:r>
      <w:r>
        <w:rPr>
          <w:b/>
          <w:bCs/>
        </w:rPr>
        <w:t>, at the same level, already in operation across Rutgers’ four CLUs.</w:t>
      </w:r>
    </w:p>
    <w:p w14:paraId="348C3767" w14:textId="77777777" w:rsidR="0089271D" w:rsidRDefault="0089271D" w:rsidP="0089271D">
      <w:pPr>
        <w:pStyle w:val="NoSpacing"/>
        <w:rPr>
          <w:b/>
          <w:bCs/>
        </w:rPr>
      </w:pPr>
    </w:p>
    <w:p w14:paraId="02364084" w14:textId="77777777" w:rsidR="0089271D" w:rsidRPr="006C5549" w:rsidRDefault="0089271D" w:rsidP="0089271D">
      <w:pPr>
        <w:pStyle w:val="NoSpacing"/>
        <w:rPr>
          <w:color w:val="0066FF"/>
          <w:u w:val="single"/>
        </w:rPr>
      </w:pPr>
      <w:r w:rsidRPr="006C5549">
        <w:rPr>
          <w:color w:val="0066FF"/>
          <w:u w:val="single"/>
        </w:rPr>
        <w:t>Components of an Effective Response</w:t>
      </w:r>
    </w:p>
    <w:p w14:paraId="7655B01D" w14:textId="5BC333A2" w:rsidR="0089271D" w:rsidRPr="00850390" w:rsidRDefault="0089271D" w:rsidP="0030412A">
      <w:pPr>
        <w:pStyle w:val="NoSpacing"/>
        <w:numPr>
          <w:ilvl w:val="0"/>
          <w:numId w:val="9"/>
        </w:numPr>
        <w:rPr>
          <w:color w:val="0066FF"/>
        </w:rPr>
      </w:pPr>
      <w:r w:rsidRPr="00850390">
        <w:rPr>
          <w:color w:val="0066FF"/>
        </w:rPr>
        <w:t xml:space="preserve">For each similar or significantly overlapping </w:t>
      </w:r>
      <w:r w:rsidR="001A00D8">
        <w:rPr>
          <w:color w:val="0066FF"/>
        </w:rPr>
        <w:t>unit</w:t>
      </w:r>
      <w:r w:rsidRPr="00850390">
        <w:rPr>
          <w:color w:val="0066FF"/>
        </w:rPr>
        <w:t>, explain:</w:t>
      </w:r>
    </w:p>
    <w:p w14:paraId="5052302A" w14:textId="15C2B96D" w:rsidR="0089271D" w:rsidRDefault="0089271D" w:rsidP="0030412A">
      <w:pPr>
        <w:pStyle w:val="NoSpacing"/>
        <w:numPr>
          <w:ilvl w:val="1"/>
          <w:numId w:val="9"/>
        </w:numPr>
        <w:rPr>
          <w:color w:val="0066FF"/>
        </w:rPr>
      </w:pPr>
      <w:r w:rsidRPr="00850390">
        <w:rPr>
          <w:color w:val="0066FF"/>
        </w:rPr>
        <w:t xml:space="preserve">How the proposed </w:t>
      </w:r>
      <w:r w:rsidR="001A00D8">
        <w:rPr>
          <w:color w:val="0066FF"/>
        </w:rPr>
        <w:t>unit</w:t>
      </w:r>
      <w:r w:rsidRPr="00850390">
        <w:rPr>
          <w:color w:val="0066FF"/>
        </w:rPr>
        <w:t xml:space="preserve"> differs from existing </w:t>
      </w:r>
      <w:r w:rsidR="001A00D8">
        <w:rPr>
          <w:color w:val="0066FF"/>
        </w:rPr>
        <w:t>units</w:t>
      </w:r>
      <w:r w:rsidRPr="00850390">
        <w:rPr>
          <w:color w:val="0066FF"/>
        </w:rPr>
        <w:t>.</w:t>
      </w:r>
    </w:p>
    <w:p w14:paraId="7C0E8DC0" w14:textId="23FE5F66" w:rsidR="0089271D" w:rsidRPr="00850390" w:rsidRDefault="0089271D" w:rsidP="0030412A">
      <w:pPr>
        <w:pStyle w:val="NoSpacing"/>
        <w:numPr>
          <w:ilvl w:val="1"/>
          <w:numId w:val="9"/>
        </w:numPr>
        <w:rPr>
          <w:color w:val="0066FF"/>
        </w:rPr>
      </w:pPr>
      <w:r>
        <w:rPr>
          <w:color w:val="0066FF"/>
        </w:rPr>
        <w:t xml:space="preserve">How the proposed </w:t>
      </w:r>
      <w:r w:rsidR="00E51C02">
        <w:rPr>
          <w:color w:val="0066FF"/>
        </w:rPr>
        <w:t>unit</w:t>
      </w:r>
      <w:r>
        <w:rPr>
          <w:color w:val="0066FF"/>
        </w:rPr>
        <w:t>, if duplicative across Rutgers, represents a strategic need for the sponsoring CLU.</w:t>
      </w:r>
    </w:p>
    <w:p w14:paraId="5560FE6D" w14:textId="412E4704" w:rsidR="0089271D" w:rsidRPr="00850390" w:rsidRDefault="0089271D" w:rsidP="0030412A">
      <w:pPr>
        <w:pStyle w:val="NoSpacing"/>
        <w:numPr>
          <w:ilvl w:val="1"/>
          <w:numId w:val="9"/>
        </w:numPr>
        <w:rPr>
          <w:color w:val="0066FF"/>
        </w:rPr>
      </w:pPr>
      <w:r w:rsidRPr="00850390">
        <w:rPr>
          <w:color w:val="0066FF"/>
        </w:rPr>
        <w:t xml:space="preserve">How the proposed </w:t>
      </w:r>
      <w:r w:rsidR="00E51C02">
        <w:rPr>
          <w:color w:val="0066FF"/>
        </w:rPr>
        <w:t>unit</w:t>
      </w:r>
      <w:r w:rsidRPr="00850390">
        <w:rPr>
          <w:color w:val="0066FF"/>
        </w:rPr>
        <w:t xml:space="preserve"> will provide a unique academic opportunity for students, faculty, the university, and the </w:t>
      </w:r>
      <w:r>
        <w:rPr>
          <w:color w:val="0066FF"/>
        </w:rPr>
        <w:t xml:space="preserve">current and future citizens of the </w:t>
      </w:r>
      <w:r w:rsidRPr="00850390">
        <w:rPr>
          <w:color w:val="0066FF"/>
        </w:rPr>
        <w:t>State of New Jersey.</w:t>
      </w:r>
    </w:p>
    <w:p w14:paraId="050D8939" w14:textId="1018748D" w:rsidR="0089271D" w:rsidRPr="00850390" w:rsidRDefault="0089271D" w:rsidP="0030412A">
      <w:pPr>
        <w:pStyle w:val="NoSpacing"/>
        <w:numPr>
          <w:ilvl w:val="1"/>
          <w:numId w:val="9"/>
        </w:numPr>
        <w:rPr>
          <w:color w:val="0066FF"/>
        </w:rPr>
      </w:pPr>
      <w:r w:rsidRPr="00850390">
        <w:rPr>
          <w:color w:val="0066FF"/>
        </w:rPr>
        <w:t xml:space="preserve">How the proposed </w:t>
      </w:r>
      <w:r w:rsidR="00807640">
        <w:rPr>
          <w:color w:val="0066FF"/>
        </w:rPr>
        <w:t>unit</w:t>
      </w:r>
      <w:r w:rsidRPr="00850390">
        <w:rPr>
          <w:color w:val="0066FF"/>
        </w:rPr>
        <w:t xml:space="preserve"> will positively and/or negatively impact enrollment </w:t>
      </w:r>
      <w:r w:rsidR="00807640">
        <w:rPr>
          <w:color w:val="0066FF"/>
        </w:rPr>
        <w:t>at</w:t>
      </w:r>
      <w:r w:rsidRPr="00850390">
        <w:rPr>
          <w:color w:val="0066FF"/>
        </w:rPr>
        <w:t xml:space="preserve"> existing </w:t>
      </w:r>
      <w:r w:rsidR="00807640">
        <w:rPr>
          <w:color w:val="0066FF"/>
        </w:rPr>
        <w:t>units</w:t>
      </w:r>
      <w:r w:rsidRPr="00850390">
        <w:rPr>
          <w:color w:val="0066FF"/>
        </w:rPr>
        <w:t>.</w:t>
      </w:r>
    </w:p>
    <w:p w14:paraId="7355F937" w14:textId="466FB6DB" w:rsidR="0089271D" w:rsidRPr="00850390" w:rsidRDefault="0089271D" w:rsidP="0030412A">
      <w:pPr>
        <w:pStyle w:val="NoSpacing"/>
        <w:numPr>
          <w:ilvl w:val="1"/>
          <w:numId w:val="9"/>
        </w:numPr>
        <w:rPr>
          <w:color w:val="0066FF"/>
        </w:rPr>
      </w:pPr>
      <w:r w:rsidRPr="00850390">
        <w:rPr>
          <w:color w:val="0066FF"/>
        </w:rPr>
        <w:t xml:space="preserve">How the proposed </w:t>
      </w:r>
      <w:r w:rsidR="00807640">
        <w:rPr>
          <w:color w:val="0066FF"/>
        </w:rPr>
        <w:t>unit</w:t>
      </w:r>
      <w:r w:rsidRPr="00850390">
        <w:rPr>
          <w:color w:val="0066FF"/>
        </w:rPr>
        <w:t xml:space="preserve"> offers opportunity for collaboration with existing </w:t>
      </w:r>
      <w:r w:rsidR="00F959C8">
        <w:rPr>
          <w:color w:val="0066FF"/>
        </w:rPr>
        <w:t>units</w:t>
      </w:r>
      <w:r w:rsidRPr="00850390">
        <w:rPr>
          <w:color w:val="0066FF"/>
        </w:rPr>
        <w:t>.</w:t>
      </w:r>
    </w:p>
    <w:p w14:paraId="6E657C72" w14:textId="77777777" w:rsidR="00D92F57" w:rsidRDefault="00D92F57" w:rsidP="007E2096">
      <w:pPr>
        <w:pStyle w:val="NoSpacing"/>
      </w:pPr>
    </w:p>
    <w:p w14:paraId="378349EE" w14:textId="77777777" w:rsidR="006C19C9" w:rsidRDefault="006C19C9" w:rsidP="006C19C9">
      <w:pPr>
        <w:pStyle w:val="NoSpacing"/>
      </w:pPr>
    </w:p>
    <w:p w14:paraId="10845EB9" w14:textId="77777777" w:rsidR="00BD190A" w:rsidRDefault="00BD190A" w:rsidP="006C19C9">
      <w:pPr>
        <w:pStyle w:val="NoSpacing"/>
        <w:rPr>
          <w:b/>
          <w:bCs/>
        </w:rPr>
      </w:pPr>
    </w:p>
    <w:p w14:paraId="4EBBB805" w14:textId="77777777" w:rsidR="00BD190A" w:rsidRDefault="00BD190A" w:rsidP="006C19C9">
      <w:pPr>
        <w:pStyle w:val="NoSpacing"/>
        <w:rPr>
          <w:b/>
          <w:bCs/>
        </w:rPr>
      </w:pPr>
    </w:p>
    <w:p w14:paraId="42B7F61E" w14:textId="4132A39E" w:rsidR="006C19C9" w:rsidRPr="0093734F" w:rsidRDefault="006C19C9" w:rsidP="006C19C9">
      <w:pPr>
        <w:pStyle w:val="NoSpacing"/>
        <w:rPr>
          <w:b/>
          <w:bCs/>
        </w:rPr>
      </w:pPr>
      <w:r w:rsidRPr="0093734F">
        <w:rPr>
          <w:b/>
          <w:bCs/>
        </w:rPr>
        <w:t xml:space="preserve">Provide three similar </w:t>
      </w:r>
      <w:r>
        <w:rPr>
          <w:b/>
          <w:bCs/>
        </w:rPr>
        <w:t>schools/colleges</w:t>
      </w:r>
      <w:r w:rsidRPr="0093734F">
        <w:rPr>
          <w:b/>
          <w:bCs/>
        </w:rPr>
        <w:t xml:space="preserve"> regionally and</w:t>
      </w:r>
      <w:r>
        <w:rPr>
          <w:b/>
          <w:bCs/>
        </w:rPr>
        <w:t>/or</w:t>
      </w:r>
      <w:r w:rsidRPr="0093734F">
        <w:rPr>
          <w:b/>
          <w:bCs/>
        </w:rPr>
        <w:t xml:space="preserve"> </w:t>
      </w:r>
      <w:r>
        <w:rPr>
          <w:b/>
          <w:bCs/>
        </w:rPr>
        <w:t xml:space="preserve">three similar </w:t>
      </w:r>
      <w:r w:rsidR="001E71E9">
        <w:rPr>
          <w:b/>
          <w:bCs/>
        </w:rPr>
        <w:t>schools/colleges</w:t>
      </w:r>
      <w:r w:rsidR="001E71E9" w:rsidRPr="0093734F">
        <w:rPr>
          <w:b/>
          <w:bCs/>
        </w:rPr>
        <w:t xml:space="preserve"> </w:t>
      </w:r>
      <w:r w:rsidRPr="0093734F">
        <w:rPr>
          <w:b/>
          <w:bCs/>
        </w:rPr>
        <w:t xml:space="preserve">nationally with which the proposed </w:t>
      </w:r>
      <w:r w:rsidR="001E71E9">
        <w:rPr>
          <w:b/>
          <w:bCs/>
        </w:rPr>
        <w:t>unit</w:t>
      </w:r>
      <w:r w:rsidRPr="0093734F">
        <w:rPr>
          <w:b/>
          <w:bCs/>
        </w:rPr>
        <w:t xml:space="preserve"> will compete</w:t>
      </w:r>
      <w:r>
        <w:rPr>
          <w:b/>
          <w:bCs/>
        </w:rPr>
        <w:t xml:space="preserve"> for students</w:t>
      </w:r>
      <w:r w:rsidRPr="0093734F">
        <w:rPr>
          <w:b/>
          <w:bCs/>
        </w:rPr>
        <w:t xml:space="preserve">. Document </w:t>
      </w:r>
      <w:r>
        <w:rPr>
          <w:b/>
          <w:bCs/>
        </w:rPr>
        <w:t>how</w:t>
      </w:r>
      <w:r w:rsidRPr="0093734F">
        <w:rPr>
          <w:b/>
          <w:bCs/>
        </w:rPr>
        <w:t xml:space="preserve"> the proposed </w:t>
      </w:r>
      <w:r w:rsidR="0009671E">
        <w:rPr>
          <w:b/>
          <w:bCs/>
        </w:rPr>
        <w:t xml:space="preserve">unit </w:t>
      </w:r>
      <w:r w:rsidRPr="0093734F">
        <w:rPr>
          <w:b/>
          <w:bCs/>
        </w:rPr>
        <w:t xml:space="preserve">will be </w:t>
      </w:r>
      <w:r>
        <w:rPr>
          <w:b/>
          <w:bCs/>
        </w:rPr>
        <w:t xml:space="preserve">more </w:t>
      </w:r>
      <w:r w:rsidRPr="0093734F">
        <w:rPr>
          <w:b/>
          <w:bCs/>
        </w:rPr>
        <w:t>attractive to prospective students</w:t>
      </w:r>
      <w:r>
        <w:rPr>
          <w:b/>
          <w:bCs/>
        </w:rPr>
        <w:t xml:space="preserve"> than existing programs.</w:t>
      </w:r>
    </w:p>
    <w:p w14:paraId="2669C1C1" w14:textId="77777777" w:rsidR="006C19C9" w:rsidRDefault="006C19C9" w:rsidP="006C19C9">
      <w:pPr>
        <w:pStyle w:val="NoSpacing"/>
      </w:pPr>
    </w:p>
    <w:p w14:paraId="423ACF52" w14:textId="77777777" w:rsidR="006C19C9" w:rsidRPr="006C5549" w:rsidRDefault="006C19C9" w:rsidP="006C19C9">
      <w:pPr>
        <w:pStyle w:val="NoSpacing"/>
        <w:rPr>
          <w:color w:val="0066FF"/>
          <w:u w:val="single"/>
        </w:rPr>
      </w:pPr>
      <w:r w:rsidRPr="006C5549">
        <w:rPr>
          <w:color w:val="0066FF"/>
          <w:u w:val="single"/>
        </w:rPr>
        <w:t>Components of an Effective Response</w:t>
      </w:r>
    </w:p>
    <w:p w14:paraId="65305E32" w14:textId="438057CE" w:rsidR="006C19C9" w:rsidRPr="00106260" w:rsidRDefault="006C19C9" w:rsidP="0030412A">
      <w:pPr>
        <w:pStyle w:val="NoSpacing"/>
        <w:numPr>
          <w:ilvl w:val="0"/>
          <w:numId w:val="11"/>
        </w:numPr>
        <w:rPr>
          <w:color w:val="0066FF"/>
        </w:rPr>
      </w:pPr>
      <w:r w:rsidRPr="00106260">
        <w:rPr>
          <w:color w:val="0066FF"/>
        </w:rPr>
        <w:t xml:space="preserve">Explain why students will choose to attend the </w:t>
      </w:r>
      <w:r>
        <w:rPr>
          <w:color w:val="0066FF"/>
        </w:rPr>
        <w:t xml:space="preserve">proposed </w:t>
      </w:r>
      <w:r w:rsidR="0009671E">
        <w:rPr>
          <w:color w:val="0066FF"/>
        </w:rPr>
        <w:t>unit</w:t>
      </w:r>
      <w:r w:rsidRPr="00106260">
        <w:rPr>
          <w:color w:val="0066FF"/>
        </w:rPr>
        <w:t>. Sample considerations may include:</w:t>
      </w:r>
    </w:p>
    <w:p w14:paraId="0B9A831A" w14:textId="77777777" w:rsidR="006C19C9" w:rsidRPr="00106260" w:rsidRDefault="006C19C9" w:rsidP="0030412A">
      <w:pPr>
        <w:pStyle w:val="NoSpacing"/>
        <w:numPr>
          <w:ilvl w:val="1"/>
          <w:numId w:val="11"/>
        </w:numPr>
        <w:rPr>
          <w:color w:val="0066FF"/>
        </w:rPr>
      </w:pPr>
      <w:r w:rsidRPr="00106260">
        <w:rPr>
          <w:color w:val="0066FF"/>
        </w:rPr>
        <w:t>Greater student demand than available</w:t>
      </w:r>
      <w:r>
        <w:rPr>
          <w:color w:val="0066FF"/>
        </w:rPr>
        <w:t xml:space="preserve"> capacity</w:t>
      </w:r>
      <w:r w:rsidRPr="00106260">
        <w:rPr>
          <w:color w:val="0066FF"/>
        </w:rPr>
        <w:t>.</w:t>
      </w:r>
    </w:p>
    <w:p w14:paraId="41A4353E" w14:textId="7C67AF0B" w:rsidR="006C19C9" w:rsidRPr="00106260" w:rsidRDefault="006C19C9" w:rsidP="0030412A">
      <w:pPr>
        <w:pStyle w:val="NoSpacing"/>
        <w:numPr>
          <w:ilvl w:val="1"/>
          <w:numId w:val="11"/>
        </w:numPr>
        <w:rPr>
          <w:color w:val="0066FF"/>
        </w:rPr>
      </w:pPr>
      <w:r w:rsidRPr="00106260">
        <w:rPr>
          <w:color w:val="0066FF"/>
        </w:rPr>
        <w:t xml:space="preserve">Unique </w:t>
      </w:r>
      <w:r w:rsidR="008239A1">
        <w:rPr>
          <w:color w:val="0066FF"/>
        </w:rPr>
        <w:t>program</w:t>
      </w:r>
      <w:r w:rsidRPr="00106260">
        <w:rPr>
          <w:color w:val="0066FF"/>
        </w:rPr>
        <w:t xml:space="preserve"> </w:t>
      </w:r>
      <w:r w:rsidR="0009671E">
        <w:rPr>
          <w:color w:val="0066FF"/>
        </w:rPr>
        <w:t>offerings</w:t>
      </w:r>
      <w:r w:rsidRPr="00106260">
        <w:rPr>
          <w:color w:val="0066FF"/>
        </w:rPr>
        <w:t>.</w:t>
      </w:r>
    </w:p>
    <w:p w14:paraId="539B5939" w14:textId="77777777" w:rsidR="006C19C9" w:rsidRDefault="006C19C9" w:rsidP="0030412A">
      <w:pPr>
        <w:pStyle w:val="NoSpacing"/>
        <w:numPr>
          <w:ilvl w:val="1"/>
          <w:numId w:val="11"/>
        </w:numPr>
        <w:rPr>
          <w:color w:val="0066FF"/>
        </w:rPr>
      </w:pPr>
      <w:r w:rsidRPr="00106260">
        <w:rPr>
          <w:color w:val="0066FF"/>
        </w:rPr>
        <w:t>Competitive tuition pricing.</w:t>
      </w:r>
    </w:p>
    <w:p w14:paraId="09BAC769" w14:textId="77777777" w:rsidR="006C19C9" w:rsidRDefault="006C19C9" w:rsidP="0030412A">
      <w:pPr>
        <w:pStyle w:val="NoSpacing"/>
        <w:numPr>
          <w:ilvl w:val="1"/>
          <w:numId w:val="11"/>
        </w:numPr>
        <w:rPr>
          <w:color w:val="0066FF"/>
        </w:rPr>
      </w:pPr>
      <w:r>
        <w:rPr>
          <w:color w:val="0066FF"/>
        </w:rPr>
        <w:t>Opportunities for tuition assistance.</w:t>
      </w:r>
    </w:p>
    <w:p w14:paraId="5D80C99B" w14:textId="63CDA39F" w:rsidR="006C19C9" w:rsidRPr="00106260" w:rsidRDefault="006C19C9" w:rsidP="0030412A">
      <w:pPr>
        <w:pStyle w:val="NoSpacing"/>
        <w:numPr>
          <w:ilvl w:val="1"/>
          <w:numId w:val="11"/>
        </w:numPr>
        <w:rPr>
          <w:color w:val="0066FF"/>
        </w:rPr>
      </w:pPr>
      <w:r>
        <w:rPr>
          <w:color w:val="0066FF"/>
        </w:rPr>
        <w:t xml:space="preserve">A lack of similar </w:t>
      </w:r>
      <w:r w:rsidR="0009671E">
        <w:rPr>
          <w:color w:val="0066FF"/>
        </w:rPr>
        <w:t>opportunities</w:t>
      </w:r>
      <w:r>
        <w:rPr>
          <w:color w:val="0066FF"/>
        </w:rPr>
        <w:t>.</w:t>
      </w:r>
    </w:p>
    <w:p w14:paraId="30C31D92" w14:textId="77777777" w:rsidR="006C19C9" w:rsidRDefault="006C19C9" w:rsidP="006C19C9">
      <w:pPr>
        <w:pStyle w:val="NoSpacing"/>
      </w:pPr>
    </w:p>
    <w:p w14:paraId="485230D9" w14:textId="77777777" w:rsidR="006C19C9" w:rsidRDefault="006C19C9" w:rsidP="006C19C9">
      <w:pPr>
        <w:pStyle w:val="NoSpacing"/>
      </w:pPr>
    </w:p>
    <w:p w14:paraId="1428C143" w14:textId="54AABC95" w:rsidR="006C19C9" w:rsidRPr="005452CD" w:rsidRDefault="006C19C9" w:rsidP="006C19C9">
      <w:pPr>
        <w:pStyle w:val="NoSpacing"/>
        <w:rPr>
          <w:b/>
          <w:bCs/>
        </w:rPr>
      </w:pPr>
      <w:r w:rsidRPr="005452CD">
        <w:rPr>
          <w:b/>
          <w:bCs/>
        </w:rPr>
        <w:t xml:space="preserve">Provide additional narrative relevant to the proposed </w:t>
      </w:r>
      <w:r w:rsidR="00634CBD">
        <w:rPr>
          <w:b/>
          <w:bCs/>
        </w:rPr>
        <w:t>unit</w:t>
      </w:r>
      <w:r w:rsidRPr="005452CD">
        <w:rPr>
          <w:b/>
          <w:bCs/>
        </w:rPr>
        <w:t xml:space="preserve"> not captured in the </w:t>
      </w:r>
      <w:r>
        <w:rPr>
          <w:b/>
          <w:bCs/>
        </w:rPr>
        <w:t>items</w:t>
      </w:r>
      <w:r w:rsidRPr="005452CD">
        <w:rPr>
          <w:b/>
          <w:bCs/>
        </w:rPr>
        <w:t xml:space="preserve"> above.</w:t>
      </w:r>
    </w:p>
    <w:p w14:paraId="7A8AE54D" w14:textId="77777777" w:rsidR="006C19C9" w:rsidRDefault="006C19C9" w:rsidP="006C19C9">
      <w:pPr>
        <w:pStyle w:val="NoSpacing"/>
      </w:pPr>
    </w:p>
    <w:p w14:paraId="3D8BC37E" w14:textId="77777777" w:rsidR="006C19C9" w:rsidRPr="004D05A7" w:rsidRDefault="006C19C9" w:rsidP="006C19C9">
      <w:pPr>
        <w:pStyle w:val="NoSpacing"/>
        <w:rPr>
          <w:color w:val="0066FF"/>
          <w:u w:val="single"/>
        </w:rPr>
      </w:pPr>
      <w:r w:rsidRPr="004D05A7">
        <w:rPr>
          <w:color w:val="0066FF"/>
          <w:u w:val="single"/>
        </w:rPr>
        <w:t>Components of an Effective Response</w:t>
      </w:r>
    </w:p>
    <w:p w14:paraId="35D790D1" w14:textId="0D6C8330" w:rsidR="006C19C9" w:rsidRDefault="006C19C9" w:rsidP="00F55BDF">
      <w:pPr>
        <w:pStyle w:val="ListParagraph"/>
        <w:numPr>
          <w:ilvl w:val="0"/>
          <w:numId w:val="11"/>
        </w:numPr>
      </w:pPr>
      <w:r w:rsidRPr="5788FBC4">
        <w:rPr>
          <w:color w:val="0066FF"/>
        </w:rPr>
        <w:t xml:space="preserve">Additional narrative that the proposing </w:t>
      </w:r>
      <w:r w:rsidR="005E4C0C">
        <w:rPr>
          <w:color w:val="0066FF"/>
        </w:rPr>
        <w:t>CLU</w:t>
      </w:r>
      <w:r w:rsidRPr="5788FBC4">
        <w:rPr>
          <w:color w:val="0066FF"/>
        </w:rPr>
        <w:t xml:space="preserve"> finds relevant for consideration by review and approval authorities. For example, is the proposed </w:t>
      </w:r>
      <w:r w:rsidR="00553058">
        <w:rPr>
          <w:color w:val="0066FF"/>
        </w:rPr>
        <w:t>unit</w:t>
      </w:r>
      <w:r w:rsidRPr="5788FBC4">
        <w:rPr>
          <w:color w:val="0066FF"/>
        </w:rPr>
        <w:t xml:space="preserve"> </w:t>
      </w:r>
      <w:r w:rsidR="00F27AF9">
        <w:rPr>
          <w:color w:val="0066FF"/>
        </w:rPr>
        <w:t xml:space="preserve">in </w:t>
      </w:r>
      <w:r w:rsidRPr="5788FBC4">
        <w:rPr>
          <w:color w:val="0066FF"/>
        </w:rPr>
        <w:t>a new or “cutting edge” area not adequately represented in labor market data</w:t>
      </w:r>
      <w:r w:rsidR="00553058">
        <w:rPr>
          <w:color w:val="0066FF"/>
        </w:rPr>
        <w:t>?</w:t>
      </w:r>
    </w:p>
    <w:p w14:paraId="25C35827" w14:textId="0015E7FF" w:rsidR="32408C29" w:rsidRDefault="32408C29" w:rsidP="32408C29">
      <w:pPr>
        <w:pStyle w:val="NoSpacing"/>
        <w:rPr>
          <w:b/>
          <w:bCs/>
        </w:rPr>
      </w:pPr>
    </w:p>
    <w:p w14:paraId="245809BF" w14:textId="6347B5D1" w:rsidR="005C2F3F" w:rsidRPr="00756416" w:rsidRDefault="005C2F3F" w:rsidP="0030412A">
      <w:pPr>
        <w:pStyle w:val="NoSpacing"/>
        <w:numPr>
          <w:ilvl w:val="0"/>
          <w:numId w:val="9"/>
        </w:numPr>
        <w:rPr>
          <w:color w:val="0066FF"/>
        </w:rPr>
      </w:pPr>
      <w:r w:rsidRPr="00756416">
        <w:rPr>
          <w:color w:val="0066FF"/>
        </w:rPr>
        <w:br w:type="page"/>
      </w:r>
    </w:p>
    <w:p w14:paraId="7AB53835" w14:textId="77777777" w:rsidR="00FD3A62" w:rsidRDefault="00FD3A62" w:rsidP="00FD3A62">
      <w:pPr>
        <w:pStyle w:val="NoSpacing"/>
      </w:pPr>
    </w:p>
    <w:p w14:paraId="5F061292" w14:textId="54FD52FE" w:rsidR="005C2F3F" w:rsidRPr="00FD3A62" w:rsidRDefault="005C2F3F" w:rsidP="00FD3A62">
      <w:pPr>
        <w:pStyle w:val="NoSpacing"/>
        <w:jc w:val="center"/>
        <w:rPr>
          <w:b/>
          <w:bCs/>
        </w:rPr>
      </w:pPr>
      <w:r w:rsidRPr="00FD3A62">
        <w:rPr>
          <w:b/>
          <w:bCs/>
        </w:rPr>
        <w:t xml:space="preserve">SECTION </w:t>
      </w:r>
      <w:r w:rsidR="007D50D6">
        <w:rPr>
          <w:b/>
          <w:bCs/>
        </w:rPr>
        <w:t>5</w:t>
      </w:r>
      <w:r w:rsidRPr="00FD3A62">
        <w:rPr>
          <w:b/>
          <w:bCs/>
        </w:rPr>
        <w:t>: CONTINUOUS IMPROVEMENT</w:t>
      </w:r>
    </w:p>
    <w:p w14:paraId="07034ABA" w14:textId="5973F5C7" w:rsidR="005C2F3F" w:rsidRDefault="005C2F3F" w:rsidP="00FD3A62">
      <w:pPr>
        <w:pStyle w:val="NoSpacing"/>
        <w:rPr>
          <w:u w:val="single"/>
        </w:rPr>
      </w:pPr>
    </w:p>
    <w:p w14:paraId="50A8CA0E" w14:textId="77777777" w:rsidR="00E82086" w:rsidRPr="007E2096" w:rsidRDefault="00E82086" w:rsidP="00FD3A62">
      <w:pPr>
        <w:pStyle w:val="NoSpacing"/>
        <w:rPr>
          <w:u w:val="single"/>
        </w:rPr>
      </w:pPr>
    </w:p>
    <w:p w14:paraId="1829C3B7" w14:textId="77777777" w:rsidR="0089468E" w:rsidRDefault="00BD0BBC" w:rsidP="00AD0817">
      <w:pPr>
        <w:pStyle w:val="NoSpacing"/>
        <w:rPr>
          <w:b/>
          <w:bCs/>
        </w:rPr>
      </w:pPr>
      <w:r>
        <w:rPr>
          <w:b/>
          <w:bCs/>
        </w:rPr>
        <w:t xml:space="preserve">Documenting continuous improvement efforts is a critical component of institutional accreditation with the Middle States Commission on </w:t>
      </w:r>
      <w:r w:rsidR="00E34179">
        <w:rPr>
          <w:b/>
          <w:bCs/>
        </w:rPr>
        <w:t xml:space="preserve">Higher Education (MSCHE). Continuous improvement represents an institutional commitment </w:t>
      </w:r>
      <w:r w:rsidR="005D30E0">
        <w:rPr>
          <w:b/>
          <w:bCs/>
        </w:rPr>
        <w:t xml:space="preserve">to </w:t>
      </w:r>
      <w:r w:rsidR="00F01BA9">
        <w:rPr>
          <w:b/>
          <w:bCs/>
        </w:rPr>
        <w:t xml:space="preserve">establish goals and outcomes, regularly assess such goals and outcomes, </w:t>
      </w:r>
      <w:r w:rsidR="0049715F">
        <w:rPr>
          <w:b/>
          <w:bCs/>
        </w:rPr>
        <w:t>review the results of such assessments, and implement program improvements based on the results of such assessment</w:t>
      </w:r>
      <w:r w:rsidR="008D704B">
        <w:rPr>
          <w:b/>
          <w:bCs/>
        </w:rPr>
        <w:t>s</w:t>
      </w:r>
      <w:r w:rsidR="0049715F">
        <w:rPr>
          <w:b/>
          <w:bCs/>
        </w:rPr>
        <w:t>.</w:t>
      </w:r>
      <w:r w:rsidR="00971DDF" w:rsidRPr="00971DDF">
        <w:rPr>
          <w:b/>
          <w:bCs/>
        </w:rPr>
        <w:t xml:space="preserve"> </w:t>
      </w:r>
    </w:p>
    <w:p w14:paraId="27382B3E" w14:textId="77777777" w:rsidR="0061781F" w:rsidRDefault="0061781F" w:rsidP="00AD0817">
      <w:pPr>
        <w:pStyle w:val="NoSpacing"/>
        <w:rPr>
          <w:b/>
          <w:bCs/>
        </w:rPr>
      </w:pPr>
    </w:p>
    <w:p w14:paraId="6838655D" w14:textId="77777777" w:rsidR="00B44374" w:rsidRPr="00D75C2A" w:rsidRDefault="008B5C34" w:rsidP="00337FD9">
      <w:pPr>
        <w:rPr>
          <w:rFonts w:cstheme="minorHAnsi"/>
          <w:b/>
          <w:bCs/>
        </w:rPr>
      </w:pPr>
      <w:r w:rsidRPr="00D75C2A">
        <w:rPr>
          <w:rFonts w:cstheme="minorHAnsi"/>
          <w:b/>
          <w:bCs/>
        </w:rPr>
        <w:t xml:space="preserve">How will you measure the success of the new degree granting unit? </w:t>
      </w:r>
    </w:p>
    <w:p w14:paraId="768D1EF6" w14:textId="77777777" w:rsidR="00B44374" w:rsidRPr="00D75C2A" w:rsidRDefault="00FA385E" w:rsidP="0030412A">
      <w:pPr>
        <w:pStyle w:val="ListParagraph"/>
        <w:numPr>
          <w:ilvl w:val="0"/>
          <w:numId w:val="16"/>
        </w:numPr>
        <w:rPr>
          <w:b/>
          <w:bCs/>
          <w:sz w:val="22"/>
          <w:szCs w:val="22"/>
        </w:rPr>
      </w:pPr>
      <w:r w:rsidRPr="00D75C2A">
        <w:rPr>
          <w:rFonts w:cstheme="minorHAnsi"/>
          <w:b/>
          <w:bCs/>
          <w:sz w:val="22"/>
          <w:szCs w:val="22"/>
        </w:rPr>
        <w:t xml:space="preserve">What are the assessment criteria that will be used to </w:t>
      </w:r>
      <w:r w:rsidR="00482994" w:rsidRPr="00D75C2A">
        <w:rPr>
          <w:rFonts w:cstheme="minorHAnsi"/>
          <w:b/>
          <w:bCs/>
          <w:sz w:val="22"/>
          <w:szCs w:val="22"/>
        </w:rPr>
        <w:t xml:space="preserve">evaluate </w:t>
      </w:r>
      <w:r w:rsidR="00B44374" w:rsidRPr="00D75C2A">
        <w:rPr>
          <w:rFonts w:cstheme="minorHAnsi"/>
          <w:b/>
          <w:bCs/>
          <w:sz w:val="22"/>
          <w:szCs w:val="22"/>
        </w:rPr>
        <w:t>success?</w:t>
      </w:r>
    </w:p>
    <w:p w14:paraId="5E9C28AA" w14:textId="35D0861F" w:rsidR="00337FD9" w:rsidRPr="00D75C2A" w:rsidRDefault="001E2D04" w:rsidP="0030412A">
      <w:pPr>
        <w:pStyle w:val="ListParagraph"/>
        <w:numPr>
          <w:ilvl w:val="0"/>
          <w:numId w:val="16"/>
        </w:numPr>
        <w:rPr>
          <w:b/>
          <w:bCs/>
          <w:sz w:val="22"/>
          <w:szCs w:val="22"/>
        </w:rPr>
      </w:pPr>
      <w:r w:rsidRPr="00D75C2A">
        <w:rPr>
          <w:rFonts w:cstheme="minorHAnsi"/>
          <w:b/>
          <w:bCs/>
          <w:sz w:val="22"/>
          <w:szCs w:val="22"/>
        </w:rPr>
        <w:t xml:space="preserve">What is the review schedule for the proposed unit? </w:t>
      </w:r>
    </w:p>
    <w:p w14:paraId="38C0D503" w14:textId="77777777" w:rsidR="002B1F30" w:rsidRPr="00190962" w:rsidRDefault="002B1F30" w:rsidP="00AD0817">
      <w:pPr>
        <w:pStyle w:val="NoSpacing"/>
        <w:rPr>
          <w:b/>
          <w:bCs/>
        </w:rPr>
      </w:pPr>
    </w:p>
    <w:p w14:paraId="3F545C60" w14:textId="77777777" w:rsidR="002B1F30" w:rsidRDefault="002B1F30" w:rsidP="00AD0817">
      <w:pPr>
        <w:pStyle w:val="NoSpacing"/>
        <w:rPr>
          <w:b/>
          <w:bCs/>
        </w:rPr>
      </w:pPr>
    </w:p>
    <w:p w14:paraId="7D667B0B" w14:textId="7C04DC03" w:rsidR="00AD0817" w:rsidRPr="006C5549" w:rsidRDefault="00AD0817" w:rsidP="00AD0817">
      <w:pPr>
        <w:pStyle w:val="NoSpacing"/>
        <w:rPr>
          <w:color w:val="0066FF"/>
          <w:u w:val="single"/>
        </w:rPr>
      </w:pPr>
      <w:r w:rsidRPr="006C5549">
        <w:rPr>
          <w:color w:val="0066FF"/>
          <w:u w:val="single"/>
        </w:rPr>
        <w:t>Components of an Effective Response</w:t>
      </w:r>
    </w:p>
    <w:p w14:paraId="5EFD4668" w14:textId="77777777" w:rsidR="00A64FDE" w:rsidRPr="00A64FDE" w:rsidRDefault="00A64FDE" w:rsidP="0030412A">
      <w:pPr>
        <w:pStyle w:val="NoSpacing"/>
        <w:numPr>
          <w:ilvl w:val="0"/>
          <w:numId w:val="3"/>
        </w:numPr>
        <w:rPr>
          <w:color w:val="0066FF"/>
        </w:rPr>
      </w:pPr>
      <w:r w:rsidRPr="00A64FDE">
        <w:rPr>
          <w:color w:val="0066FF"/>
        </w:rPr>
        <w:t>The assessment plan’s goals:</w:t>
      </w:r>
    </w:p>
    <w:p w14:paraId="5C7699F7" w14:textId="77777777" w:rsidR="00A64FDE" w:rsidRPr="00A64FDE" w:rsidRDefault="00F42D8D" w:rsidP="0030412A">
      <w:pPr>
        <w:pStyle w:val="NoSpacing"/>
        <w:numPr>
          <w:ilvl w:val="1"/>
          <w:numId w:val="3"/>
        </w:numPr>
        <w:rPr>
          <w:color w:val="0066FF"/>
        </w:rPr>
      </w:pPr>
      <w:r w:rsidRPr="00A64FDE">
        <w:rPr>
          <w:color w:val="0066FF"/>
        </w:rPr>
        <w:t>Ask important questions about student learning</w:t>
      </w:r>
      <w:r w:rsidR="00A64FDE" w:rsidRPr="00A64FDE">
        <w:rPr>
          <w:color w:val="0066FF"/>
        </w:rPr>
        <w:t>.</w:t>
      </w:r>
    </w:p>
    <w:p w14:paraId="4F1D2647" w14:textId="0D886DAD" w:rsidR="00A64FDE" w:rsidRPr="00A64FDE" w:rsidRDefault="00AA6D80" w:rsidP="0030412A">
      <w:pPr>
        <w:pStyle w:val="NoSpacing"/>
        <w:numPr>
          <w:ilvl w:val="1"/>
          <w:numId w:val="3"/>
        </w:numPr>
        <w:rPr>
          <w:color w:val="0066FF"/>
        </w:rPr>
      </w:pPr>
      <w:r>
        <w:rPr>
          <w:color w:val="0066FF"/>
        </w:rPr>
        <w:t>Support</w:t>
      </w:r>
      <w:r w:rsidR="00F42D8D" w:rsidRPr="00A64FDE">
        <w:rPr>
          <w:color w:val="0066FF"/>
        </w:rPr>
        <w:t xml:space="preserve"> the </w:t>
      </w:r>
      <w:r w:rsidR="00DC28C2">
        <w:rPr>
          <w:color w:val="0066FF"/>
        </w:rPr>
        <w:t xml:space="preserve">CLU’s and </w:t>
      </w:r>
      <w:r w:rsidR="00F42D8D" w:rsidRPr="00A64FDE">
        <w:rPr>
          <w:color w:val="0066FF"/>
        </w:rPr>
        <w:t xml:space="preserve">institution’s mission and </w:t>
      </w:r>
      <w:r>
        <w:rPr>
          <w:color w:val="0066FF"/>
        </w:rPr>
        <w:t>vision</w:t>
      </w:r>
      <w:r w:rsidR="00A64FDE" w:rsidRPr="00A64FDE">
        <w:rPr>
          <w:color w:val="0066FF"/>
        </w:rPr>
        <w:t>.</w:t>
      </w:r>
    </w:p>
    <w:p w14:paraId="4BF54FB7" w14:textId="77777777" w:rsidR="00A64FDE" w:rsidRPr="00A64FDE" w:rsidRDefault="00F42D8D" w:rsidP="0030412A">
      <w:pPr>
        <w:pStyle w:val="NoSpacing"/>
        <w:numPr>
          <w:ilvl w:val="0"/>
          <w:numId w:val="3"/>
        </w:numPr>
        <w:rPr>
          <w:color w:val="0066FF"/>
        </w:rPr>
      </w:pPr>
      <w:r w:rsidRPr="00A64FDE">
        <w:rPr>
          <w:color w:val="0066FF"/>
        </w:rPr>
        <w:t xml:space="preserve">The </w:t>
      </w:r>
      <w:r w:rsidR="00A64FDE" w:rsidRPr="00A64FDE">
        <w:rPr>
          <w:color w:val="0066FF"/>
        </w:rPr>
        <w:t xml:space="preserve">assessment </w:t>
      </w:r>
      <w:r w:rsidRPr="00A64FDE">
        <w:rPr>
          <w:color w:val="0066FF"/>
        </w:rPr>
        <w:t>plan’s methods:</w:t>
      </w:r>
    </w:p>
    <w:p w14:paraId="5780B87C" w14:textId="77777777" w:rsidR="00A64FDE" w:rsidRPr="00A64FDE" w:rsidRDefault="00F42D8D" w:rsidP="0030412A">
      <w:pPr>
        <w:pStyle w:val="NoSpacing"/>
        <w:numPr>
          <w:ilvl w:val="1"/>
          <w:numId w:val="3"/>
        </w:numPr>
        <w:rPr>
          <w:color w:val="0066FF"/>
        </w:rPr>
      </w:pPr>
      <w:r w:rsidRPr="00A64FDE">
        <w:rPr>
          <w:color w:val="0066FF"/>
        </w:rPr>
        <w:t>Are collegial and collaborative</w:t>
      </w:r>
      <w:r w:rsidR="00A64FDE" w:rsidRPr="00A64FDE">
        <w:rPr>
          <w:color w:val="0066FF"/>
        </w:rPr>
        <w:t>.</w:t>
      </w:r>
    </w:p>
    <w:p w14:paraId="39E1BF13" w14:textId="77F6E76A" w:rsidR="00A64FDE" w:rsidRPr="00A64FDE" w:rsidRDefault="6463A8D8" w:rsidP="0030412A">
      <w:pPr>
        <w:pStyle w:val="NoSpacing"/>
        <w:numPr>
          <w:ilvl w:val="1"/>
          <w:numId w:val="3"/>
        </w:numPr>
        <w:rPr>
          <w:color w:val="0066FF"/>
        </w:rPr>
      </w:pPr>
      <w:r w:rsidRPr="6463A8D8">
        <w:rPr>
          <w:color w:val="0066FF"/>
        </w:rPr>
        <w:t>Are appropriate to department</w:t>
      </w:r>
      <w:r w:rsidR="00450F10">
        <w:rPr>
          <w:color w:val="0066FF"/>
        </w:rPr>
        <w:t>al</w:t>
      </w:r>
      <w:r w:rsidRPr="6463A8D8">
        <w:rPr>
          <w:color w:val="0066FF"/>
        </w:rPr>
        <w:t xml:space="preserve"> and program</w:t>
      </w:r>
      <w:r w:rsidR="00450F10">
        <w:rPr>
          <w:color w:val="0066FF"/>
        </w:rPr>
        <w:t>matic</w:t>
      </w:r>
      <w:r w:rsidRPr="6463A8D8">
        <w:rPr>
          <w:color w:val="0066FF"/>
        </w:rPr>
        <w:t xml:space="preserve"> learning outcome goals.</w:t>
      </w:r>
    </w:p>
    <w:p w14:paraId="3D9D03CE" w14:textId="77777777" w:rsidR="00A64FDE" w:rsidRPr="00A64FDE" w:rsidRDefault="00F42D8D" w:rsidP="0030412A">
      <w:pPr>
        <w:pStyle w:val="NoSpacing"/>
        <w:numPr>
          <w:ilvl w:val="0"/>
          <w:numId w:val="3"/>
        </w:numPr>
        <w:rPr>
          <w:color w:val="0066FF"/>
        </w:rPr>
      </w:pPr>
      <w:r w:rsidRPr="00A64FDE">
        <w:rPr>
          <w:color w:val="0066FF"/>
        </w:rPr>
        <w:t xml:space="preserve">The </w:t>
      </w:r>
      <w:r w:rsidR="00A64FDE" w:rsidRPr="00A64FDE">
        <w:rPr>
          <w:color w:val="0066FF"/>
        </w:rPr>
        <w:t xml:space="preserve">assessment </w:t>
      </w:r>
      <w:r w:rsidRPr="00A64FDE">
        <w:rPr>
          <w:color w:val="0066FF"/>
        </w:rPr>
        <w:t>plan’s implementation</w:t>
      </w:r>
      <w:r w:rsidR="00A64FDE" w:rsidRPr="00A64FDE">
        <w:rPr>
          <w:color w:val="0066FF"/>
        </w:rPr>
        <w:t xml:space="preserve"> (</w:t>
      </w:r>
      <w:r w:rsidRPr="00A64FDE">
        <w:rPr>
          <w:color w:val="0066FF"/>
        </w:rPr>
        <w:t xml:space="preserve">or </w:t>
      </w:r>
      <w:r w:rsidR="00A64FDE" w:rsidRPr="00A64FDE">
        <w:rPr>
          <w:color w:val="0066FF"/>
        </w:rPr>
        <w:t>“</w:t>
      </w:r>
      <w:r w:rsidRPr="00A64FDE">
        <w:rPr>
          <w:color w:val="0066FF"/>
        </w:rPr>
        <w:t>closing the loop</w:t>
      </w:r>
      <w:r w:rsidR="00A64FDE" w:rsidRPr="00A64FDE">
        <w:rPr>
          <w:color w:val="0066FF"/>
        </w:rPr>
        <w:t>”)</w:t>
      </w:r>
      <w:r w:rsidRPr="00A64FDE">
        <w:rPr>
          <w:color w:val="0066FF"/>
        </w:rPr>
        <w:t xml:space="preserve"> procedures:</w:t>
      </w:r>
    </w:p>
    <w:p w14:paraId="08899894" w14:textId="2B1EFBC2" w:rsidR="00A64FDE" w:rsidRPr="00A64FDE" w:rsidRDefault="00F42D8D" w:rsidP="0030412A">
      <w:pPr>
        <w:pStyle w:val="NoSpacing"/>
        <w:numPr>
          <w:ilvl w:val="1"/>
          <w:numId w:val="3"/>
        </w:numPr>
        <w:rPr>
          <w:color w:val="0066FF"/>
        </w:rPr>
      </w:pPr>
      <w:r w:rsidRPr="00A64FDE">
        <w:rPr>
          <w:color w:val="0066FF"/>
        </w:rPr>
        <w:t xml:space="preserve">Are directly linked to decision-making about the </w:t>
      </w:r>
      <w:r w:rsidR="003339FC">
        <w:rPr>
          <w:color w:val="0066FF"/>
        </w:rPr>
        <w:t>CLU</w:t>
      </w:r>
      <w:r w:rsidRPr="00A64FDE">
        <w:rPr>
          <w:color w:val="0066FF"/>
        </w:rPr>
        <w:t>.</w:t>
      </w:r>
    </w:p>
    <w:p w14:paraId="262FEE12" w14:textId="0DDC7170" w:rsidR="00F42D8D" w:rsidRPr="00A64FDE" w:rsidRDefault="00F42D8D" w:rsidP="0030412A">
      <w:pPr>
        <w:pStyle w:val="NoSpacing"/>
        <w:numPr>
          <w:ilvl w:val="1"/>
          <w:numId w:val="3"/>
        </w:numPr>
        <w:rPr>
          <w:color w:val="0066FF"/>
        </w:rPr>
      </w:pPr>
      <w:r w:rsidRPr="00A64FDE">
        <w:rPr>
          <w:color w:val="0066FF"/>
        </w:rPr>
        <w:t xml:space="preserve">Lead directly to actions for improvement by the </w:t>
      </w:r>
      <w:r w:rsidR="003339FC">
        <w:rPr>
          <w:color w:val="0066FF"/>
        </w:rPr>
        <w:t>CLU</w:t>
      </w:r>
      <w:r w:rsidRPr="00A64FDE">
        <w:rPr>
          <w:color w:val="0066FF"/>
        </w:rPr>
        <w:t>.</w:t>
      </w:r>
    </w:p>
    <w:p w14:paraId="697B8EAD" w14:textId="6D32115F" w:rsidR="00AD0817" w:rsidRDefault="00AD0817" w:rsidP="00FD3A62">
      <w:pPr>
        <w:pStyle w:val="NoSpacing"/>
        <w:rPr>
          <w:b/>
          <w:bCs/>
        </w:rPr>
      </w:pPr>
    </w:p>
    <w:p w14:paraId="5EC5EDE1" w14:textId="77777777" w:rsidR="0043467D" w:rsidRPr="006C5549" w:rsidRDefault="0043467D" w:rsidP="0043467D">
      <w:pPr>
        <w:pStyle w:val="NoSpacing"/>
        <w:rPr>
          <w:color w:val="0066FF"/>
          <w:u w:val="single"/>
        </w:rPr>
      </w:pPr>
      <w:r w:rsidRPr="006C5549">
        <w:rPr>
          <w:color w:val="0066FF"/>
          <w:u w:val="single"/>
        </w:rPr>
        <w:t>Components of an Effective Response</w:t>
      </w:r>
    </w:p>
    <w:p w14:paraId="40B1F0AE" w14:textId="64DCE56E" w:rsidR="009B1766" w:rsidRPr="006279FC" w:rsidRDefault="00BD6E00" w:rsidP="0030412A">
      <w:pPr>
        <w:pStyle w:val="NoSpacing"/>
        <w:numPr>
          <w:ilvl w:val="0"/>
          <w:numId w:val="9"/>
        </w:numPr>
        <w:rPr>
          <w:color w:val="0066FF"/>
        </w:rPr>
      </w:pPr>
      <w:r w:rsidRPr="006279FC">
        <w:rPr>
          <w:color w:val="0066FF"/>
        </w:rPr>
        <w:t xml:space="preserve">Plans for continuous review and improvement should </w:t>
      </w:r>
      <w:r w:rsidR="006279FC" w:rsidRPr="006279FC">
        <w:rPr>
          <w:color w:val="0066FF"/>
        </w:rPr>
        <w:t>incorporate</w:t>
      </w:r>
      <w:r w:rsidRPr="006279FC">
        <w:rPr>
          <w:color w:val="0066FF"/>
        </w:rPr>
        <w:t xml:space="preserve"> the following:</w:t>
      </w:r>
      <w:r w:rsidRPr="006279FC">
        <w:rPr>
          <w:color w:val="0066FF"/>
        </w:rPr>
        <w:tab/>
      </w:r>
    </w:p>
    <w:p w14:paraId="53547EA6" w14:textId="15D69488" w:rsidR="00BD6E00" w:rsidRPr="006279FC" w:rsidRDefault="4FAD8FDE" w:rsidP="0030412A">
      <w:pPr>
        <w:pStyle w:val="NoSpacing"/>
        <w:numPr>
          <w:ilvl w:val="1"/>
          <w:numId w:val="9"/>
        </w:numPr>
        <w:rPr>
          <w:color w:val="0066FF"/>
        </w:rPr>
      </w:pPr>
      <w:r w:rsidRPr="006279FC">
        <w:rPr>
          <w:color w:val="0066FF"/>
        </w:rPr>
        <w:t xml:space="preserve">The primary activities </w:t>
      </w:r>
      <w:r w:rsidR="00BA038C">
        <w:rPr>
          <w:color w:val="0066FF"/>
        </w:rPr>
        <w:t xml:space="preserve">of the </w:t>
      </w:r>
      <w:r w:rsidR="7CCD676E" w:rsidRPr="006279FC">
        <w:rPr>
          <w:color w:val="0066FF"/>
        </w:rPr>
        <w:t xml:space="preserve">proposed </w:t>
      </w:r>
      <w:r w:rsidR="00BA038C">
        <w:rPr>
          <w:color w:val="0066FF"/>
        </w:rPr>
        <w:t>unit</w:t>
      </w:r>
      <w:r w:rsidRPr="006279FC">
        <w:rPr>
          <w:color w:val="0066FF"/>
        </w:rPr>
        <w:t xml:space="preserve"> to be reviewed</w:t>
      </w:r>
      <w:r w:rsidR="00BD6E00" w:rsidRPr="006279FC">
        <w:rPr>
          <w:color w:val="0066FF"/>
        </w:rPr>
        <w:t>.</w:t>
      </w:r>
      <w:r w:rsidRPr="006279FC">
        <w:rPr>
          <w:color w:val="0066FF"/>
        </w:rPr>
        <w:t xml:space="preserve"> </w:t>
      </w:r>
    </w:p>
    <w:p w14:paraId="48AA9521" w14:textId="77777777" w:rsidR="006279FC" w:rsidRPr="006279FC" w:rsidRDefault="005C2F3F" w:rsidP="0030412A">
      <w:pPr>
        <w:pStyle w:val="NoSpacing"/>
        <w:numPr>
          <w:ilvl w:val="1"/>
          <w:numId w:val="9"/>
        </w:numPr>
        <w:rPr>
          <w:color w:val="0066FF"/>
        </w:rPr>
      </w:pPr>
      <w:r w:rsidRPr="006279FC">
        <w:rPr>
          <w:color w:val="0066FF"/>
        </w:rPr>
        <w:t>Metrics for continuous program monitoring</w:t>
      </w:r>
      <w:r w:rsidR="00E23B06" w:rsidRPr="006279FC">
        <w:rPr>
          <w:color w:val="0066FF"/>
        </w:rPr>
        <w:t>, including individuals or committees responsible for program monitoring</w:t>
      </w:r>
      <w:r w:rsidRPr="006279FC">
        <w:rPr>
          <w:color w:val="0066FF"/>
        </w:rPr>
        <w:t xml:space="preserve">. </w:t>
      </w:r>
    </w:p>
    <w:p w14:paraId="30D2E34D" w14:textId="2D8F8E18" w:rsidR="003C6B5B" w:rsidRPr="001941D9" w:rsidRDefault="005C2F3F" w:rsidP="0030412A">
      <w:pPr>
        <w:pStyle w:val="NoSpacing"/>
        <w:numPr>
          <w:ilvl w:val="1"/>
          <w:numId w:val="9"/>
        </w:numPr>
        <w:rPr>
          <w:color w:val="0066FF"/>
        </w:rPr>
      </w:pPr>
      <w:r w:rsidRPr="006279FC">
        <w:rPr>
          <w:color w:val="0066FF"/>
        </w:rPr>
        <w:t>Regularly scheduled time periods/inter</w:t>
      </w:r>
      <w:r w:rsidR="006279FC" w:rsidRPr="006279FC">
        <w:rPr>
          <w:color w:val="0066FF"/>
        </w:rPr>
        <w:t>v</w:t>
      </w:r>
      <w:r w:rsidRPr="006279FC">
        <w:rPr>
          <w:color w:val="0066FF"/>
        </w:rPr>
        <w:t xml:space="preserve">als for </w:t>
      </w:r>
      <w:r w:rsidR="006279FC" w:rsidRPr="006279FC">
        <w:rPr>
          <w:color w:val="0066FF"/>
        </w:rPr>
        <w:t>such</w:t>
      </w:r>
      <w:r w:rsidRPr="006279FC">
        <w:rPr>
          <w:color w:val="0066FF"/>
        </w:rPr>
        <w:t xml:space="preserve"> review</w:t>
      </w:r>
      <w:r w:rsidR="00364314">
        <w:rPr>
          <w:color w:val="0066FF"/>
        </w:rPr>
        <w:t xml:space="preserve">, including </w:t>
      </w:r>
      <w:r w:rsidR="004C0A54">
        <w:rPr>
          <w:color w:val="0066FF"/>
        </w:rPr>
        <w:t>the individuals or committees</w:t>
      </w:r>
      <w:r w:rsidR="001941D9">
        <w:rPr>
          <w:color w:val="0066FF"/>
        </w:rPr>
        <w:t xml:space="preserve"> responsible for implementing </w:t>
      </w:r>
      <w:r w:rsidR="004C0A54">
        <w:rPr>
          <w:color w:val="0066FF"/>
        </w:rPr>
        <w:t xml:space="preserve">proposed </w:t>
      </w:r>
      <w:r w:rsidR="00364314">
        <w:rPr>
          <w:color w:val="0066FF"/>
        </w:rPr>
        <w:t xml:space="preserve">changes to the proposed </w:t>
      </w:r>
      <w:r w:rsidR="008D7C57">
        <w:rPr>
          <w:color w:val="0066FF"/>
        </w:rPr>
        <w:t>unit</w:t>
      </w:r>
      <w:r w:rsidR="00E621CA">
        <w:rPr>
          <w:color w:val="0066FF"/>
        </w:rPr>
        <w:t xml:space="preserve"> based on such review</w:t>
      </w:r>
      <w:r w:rsidR="00664516" w:rsidRPr="006279FC">
        <w:rPr>
          <w:color w:val="0066FF"/>
        </w:rPr>
        <w:t>.</w:t>
      </w:r>
      <w:r w:rsidR="00FB7E80">
        <w:rPr>
          <w:color w:val="0066FF"/>
        </w:rPr>
        <w:t xml:space="preserve"> Special attention should be </w:t>
      </w:r>
      <w:r w:rsidR="00EE469A">
        <w:rPr>
          <w:color w:val="0066FF"/>
        </w:rPr>
        <w:t>given</w:t>
      </w:r>
      <w:r w:rsidR="00FB7E80">
        <w:rPr>
          <w:color w:val="0066FF"/>
        </w:rPr>
        <w:t xml:space="preserve"> to collaborative </w:t>
      </w:r>
      <w:r w:rsidR="00121547">
        <w:rPr>
          <w:color w:val="0066FF"/>
        </w:rPr>
        <w:t>units</w:t>
      </w:r>
      <w:r w:rsidR="00EE469A">
        <w:rPr>
          <w:color w:val="0066FF"/>
        </w:rPr>
        <w:t xml:space="preserve"> (e.g., inter</w:t>
      </w:r>
      <w:r w:rsidR="00121547">
        <w:rPr>
          <w:color w:val="0066FF"/>
        </w:rPr>
        <w:t>unit</w:t>
      </w:r>
      <w:r w:rsidR="00EE469A">
        <w:rPr>
          <w:color w:val="0066FF"/>
        </w:rPr>
        <w:t xml:space="preserve">, interinstitutional, etc.) to ensure </w:t>
      </w:r>
      <w:r w:rsidR="002D4D0F">
        <w:rPr>
          <w:color w:val="0066FF"/>
        </w:rPr>
        <w:t xml:space="preserve">authority and responsibility for monitoring </w:t>
      </w:r>
      <w:r w:rsidR="003A51BA">
        <w:rPr>
          <w:color w:val="0066FF"/>
        </w:rPr>
        <w:t>unit</w:t>
      </w:r>
      <w:r w:rsidR="002D4D0F">
        <w:rPr>
          <w:color w:val="0066FF"/>
        </w:rPr>
        <w:t xml:space="preserve"> outcomes is clear.</w:t>
      </w:r>
    </w:p>
    <w:p w14:paraId="76673464" w14:textId="77777777" w:rsidR="00F64661" w:rsidRDefault="00F64661" w:rsidP="00FD3A62">
      <w:pPr>
        <w:pStyle w:val="NoSpacing"/>
      </w:pPr>
    </w:p>
    <w:p w14:paraId="1B248089" w14:textId="7D58ABDF" w:rsidR="003F479E" w:rsidRDefault="003F479E" w:rsidP="003F479E">
      <w:pPr>
        <w:pStyle w:val="NoSpacing"/>
        <w:rPr>
          <w:b/>
          <w:bCs/>
        </w:rPr>
      </w:pPr>
      <w:r w:rsidRPr="0015156E">
        <w:rPr>
          <w:b/>
          <w:bCs/>
        </w:rPr>
        <w:t xml:space="preserve">Provide a plan to evaluate the success of the proposed </w:t>
      </w:r>
      <w:r w:rsidR="003540AB">
        <w:rPr>
          <w:b/>
          <w:bCs/>
        </w:rPr>
        <w:t>unit</w:t>
      </w:r>
      <w:r w:rsidRPr="0015156E">
        <w:rPr>
          <w:b/>
          <w:bCs/>
        </w:rPr>
        <w:t xml:space="preserve"> and include a sunset provision.</w:t>
      </w:r>
    </w:p>
    <w:p w14:paraId="4D674AB5" w14:textId="77777777" w:rsidR="00A5685B" w:rsidRPr="0015156E" w:rsidRDefault="00A5685B" w:rsidP="003F479E">
      <w:pPr>
        <w:pStyle w:val="NoSpacing"/>
        <w:rPr>
          <w:b/>
          <w:bCs/>
        </w:rPr>
      </w:pPr>
    </w:p>
    <w:p w14:paraId="19668D29" w14:textId="77777777" w:rsidR="00A5685B" w:rsidRPr="0015156E" w:rsidRDefault="00A5685B" w:rsidP="00A5685B">
      <w:pPr>
        <w:pStyle w:val="NoSpacing"/>
        <w:rPr>
          <w:color w:val="0066FF"/>
          <w:u w:val="single"/>
        </w:rPr>
      </w:pPr>
      <w:r w:rsidRPr="0015156E">
        <w:rPr>
          <w:color w:val="0066FF"/>
          <w:u w:val="single"/>
        </w:rPr>
        <w:t>Components of an Effective Response</w:t>
      </w:r>
    </w:p>
    <w:p w14:paraId="0E421C2A" w14:textId="77777777" w:rsidR="00A5685B" w:rsidRPr="0015156E" w:rsidRDefault="00A5685B" w:rsidP="00A5685B">
      <w:pPr>
        <w:pStyle w:val="NoSpacing"/>
        <w:numPr>
          <w:ilvl w:val="0"/>
          <w:numId w:val="9"/>
        </w:numPr>
        <w:rPr>
          <w:color w:val="0066FF"/>
          <w:u w:val="single"/>
        </w:rPr>
      </w:pPr>
      <w:r w:rsidRPr="0015156E">
        <w:rPr>
          <w:color w:val="0066FF"/>
        </w:rPr>
        <w:t>The evaluation plan should include but not be limited to the following:</w:t>
      </w:r>
    </w:p>
    <w:p w14:paraId="193F2890" w14:textId="77777777" w:rsidR="00A5685B" w:rsidRPr="0015156E" w:rsidRDefault="00A5685B" w:rsidP="00A5685B">
      <w:pPr>
        <w:pStyle w:val="NoSpacing"/>
        <w:numPr>
          <w:ilvl w:val="1"/>
          <w:numId w:val="9"/>
        </w:numPr>
        <w:rPr>
          <w:color w:val="0066FF"/>
          <w:u w:val="single"/>
        </w:rPr>
      </w:pPr>
      <w:r w:rsidRPr="0015156E">
        <w:rPr>
          <w:color w:val="0066FF"/>
        </w:rPr>
        <w:t>A start date and estimated timeframe for the formal evaluation process (e.g., beginning five years from enrollment of first students and concluding within 12-18 months)</w:t>
      </w:r>
      <w:r>
        <w:rPr>
          <w:color w:val="0066FF"/>
        </w:rPr>
        <w:t>.</w:t>
      </w:r>
    </w:p>
    <w:p w14:paraId="2703E3B9" w14:textId="0EA9E87C" w:rsidR="00A5685B" w:rsidRPr="0015156E" w:rsidRDefault="00A5685B" w:rsidP="00A5685B">
      <w:pPr>
        <w:pStyle w:val="NoSpacing"/>
        <w:numPr>
          <w:ilvl w:val="1"/>
          <w:numId w:val="9"/>
        </w:numPr>
        <w:rPr>
          <w:color w:val="0066FF"/>
          <w:u w:val="single"/>
        </w:rPr>
      </w:pPr>
      <w:r w:rsidRPr="0015156E">
        <w:rPr>
          <w:color w:val="0066FF"/>
        </w:rPr>
        <w:t>Components of the evaluation process (e.g., self-study, internal review committee, external review team, site-visit, unit response to external review team feedback, etc.)</w:t>
      </w:r>
      <w:r>
        <w:rPr>
          <w:color w:val="0066FF"/>
        </w:rPr>
        <w:t>.</w:t>
      </w:r>
      <w:r w:rsidRPr="0015156E">
        <w:rPr>
          <w:color w:val="0066FF"/>
        </w:rPr>
        <w:t xml:space="preserve"> See </w:t>
      </w:r>
      <w:r>
        <w:rPr>
          <w:color w:val="0066FF"/>
        </w:rPr>
        <w:t>c</w:t>
      </w:r>
      <w:r w:rsidRPr="0015156E">
        <w:rPr>
          <w:color w:val="0066FF"/>
        </w:rPr>
        <w:t>hancellor-led unit review process for guidance.</w:t>
      </w:r>
    </w:p>
    <w:p w14:paraId="5B43E7A7" w14:textId="77777777" w:rsidR="00A5685B" w:rsidRPr="0015156E" w:rsidRDefault="00A5685B" w:rsidP="00A5685B">
      <w:pPr>
        <w:pStyle w:val="NoSpacing"/>
        <w:numPr>
          <w:ilvl w:val="1"/>
          <w:numId w:val="9"/>
        </w:numPr>
        <w:rPr>
          <w:color w:val="0066FF"/>
          <w:u w:val="single"/>
        </w:rPr>
      </w:pPr>
      <w:r w:rsidRPr="0015156E">
        <w:rPr>
          <w:color w:val="0066FF"/>
        </w:rPr>
        <w:lastRenderedPageBreak/>
        <w:t>Type of data/information that will be collected and reviewed (e.g., student enrollment, student retention, course evaluations, job placements of graduates, graduate program acceptances, annual budget data)</w:t>
      </w:r>
      <w:r>
        <w:rPr>
          <w:color w:val="0066FF"/>
        </w:rPr>
        <w:t>.</w:t>
      </w:r>
      <w:r w:rsidRPr="0015156E">
        <w:rPr>
          <w:color w:val="0066FF"/>
        </w:rPr>
        <w:t xml:space="preserve"> </w:t>
      </w:r>
    </w:p>
    <w:p w14:paraId="571ADB64" w14:textId="58622657" w:rsidR="00A5685B" w:rsidRPr="0015156E" w:rsidRDefault="00A5685B" w:rsidP="00A5685B">
      <w:pPr>
        <w:pStyle w:val="NoSpacing"/>
        <w:numPr>
          <w:ilvl w:val="1"/>
          <w:numId w:val="9"/>
        </w:numPr>
        <w:rPr>
          <w:color w:val="0066FF"/>
        </w:rPr>
      </w:pPr>
      <w:r w:rsidRPr="0015156E">
        <w:rPr>
          <w:color w:val="0066FF"/>
        </w:rPr>
        <w:t xml:space="preserve">A means to determine if the </w:t>
      </w:r>
      <w:r w:rsidR="00382CB7">
        <w:rPr>
          <w:color w:val="0066FF"/>
        </w:rPr>
        <w:t>unit</w:t>
      </w:r>
      <w:r w:rsidRPr="0015156E">
        <w:rPr>
          <w:color w:val="0066FF"/>
        </w:rPr>
        <w:t xml:space="preserve"> is still in alignment with strategic academic priorities at</w:t>
      </w:r>
      <w:r w:rsidR="00F36197">
        <w:rPr>
          <w:color w:val="0066FF"/>
        </w:rPr>
        <w:t xml:space="preserve"> the</w:t>
      </w:r>
      <w:r w:rsidRPr="0015156E">
        <w:rPr>
          <w:color w:val="0066FF"/>
        </w:rPr>
        <w:t xml:space="preserve"> chancellor-led unit level.</w:t>
      </w:r>
    </w:p>
    <w:p w14:paraId="3C5F707B" w14:textId="77777777" w:rsidR="00A5685B" w:rsidRPr="0015156E" w:rsidRDefault="00A5685B" w:rsidP="00A5685B">
      <w:pPr>
        <w:pStyle w:val="NoSpacing"/>
        <w:numPr>
          <w:ilvl w:val="1"/>
          <w:numId w:val="9"/>
        </w:numPr>
        <w:rPr>
          <w:color w:val="0066FF"/>
          <w:u w:val="single"/>
        </w:rPr>
      </w:pPr>
      <w:r w:rsidRPr="0015156E">
        <w:rPr>
          <w:color w:val="0066FF"/>
        </w:rPr>
        <w:t>Specifics on how the evaluation will be conducted including who will carry out the review and who will evaluate the results.</w:t>
      </w:r>
    </w:p>
    <w:p w14:paraId="346B00C4" w14:textId="77777777" w:rsidR="00A5685B" w:rsidRPr="0015156E" w:rsidRDefault="00A5685B" w:rsidP="00A5685B">
      <w:pPr>
        <w:pStyle w:val="NoSpacing"/>
      </w:pPr>
    </w:p>
    <w:p w14:paraId="08093021" w14:textId="007924FB" w:rsidR="00A5685B" w:rsidRPr="0015156E" w:rsidRDefault="00A5685B" w:rsidP="00A5685B">
      <w:pPr>
        <w:pStyle w:val="NoSpacing"/>
        <w:numPr>
          <w:ilvl w:val="0"/>
          <w:numId w:val="9"/>
        </w:numPr>
        <w:rPr>
          <w:color w:val="0066FF"/>
        </w:rPr>
      </w:pPr>
      <w:r w:rsidRPr="00381F14">
        <w:rPr>
          <w:color w:val="0066FF"/>
        </w:rPr>
        <w:t xml:space="preserve">Each new </w:t>
      </w:r>
      <w:r w:rsidR="001D5C87">
        <w:rPr>
          <w:color w:val="0066FF"/>
        </w:rPr>
        <w:t>unit</w:t>
      </w:r>
      <w:r w:rsidRPr="00381F14">
        <w:rPr>
          <w:color w:val="0066FF"/>
        </w:rPr>
        <w:t xml:space="preserve"> proposal must include a potential sunset strategy.  If a new </w:t>
      </w:r>
      <w:r w:rsidR="001D5C87">
        <w:rPr>
          <w:color w:val="0066FF"/>
        </w:rPr>
        <w:t>unit</w:t>
      </w:r>
      <w:r w:rsidRPr="00381F14">
        <w:rPr>
          <w:color w:val="0066FF"/>
        </w:rPr>
        <w:t xml:space="preserve"> does not yield projected enrollments as specified in </w:t>
      </w:r>
      <w:r>
        <w:rPr>
          <w:color w:val="0066FF"/>
        </w:rPr>
        <w:t xml:space="preserve">the </w:t>
      </w:r>
      <w:r w:rsidRPr="00381F14">
        <w:rPr>
          <w:color w:val="0066FF"/>
        </w:rPr>
        <w:t xml:space="preserve">budget template by year five, or if a </w:t>
      </w:r>
      <w:r w:rsidR="001D5C87">
        <w:rPr>
          <w:color w:val="0066FF"/>
        </w:rPr>
        <w:t>unit’s</w:t>
      </w:r>
      <w:r w:rsidRPr="00381F14">
        <w:rPr>
          <w:color w:val="0066FF"/>
        </w:rPr>
        <w:t xml:space="preserve"> enrollment drops significantly in a given year after year six, steps should be taken to understand the enrollment drop and implement a plan to revitalize or sunset the </w:t>
      </w:r>
      <w:r w:rsidR="001D5C87">
        <w:rPr>
          <w:color w:val="0066FF"/>
        </w:rPr>
        <w:t>unit</w:t>
      </w:r>
      <w:r w:rsidRPr="00381F14">
        <w:rPr>
          <w:color w:val="0066FF"/>
        </w:rPr>
        <w:t xml:space="preserve">. This section should include a list of deciding factors and metrics (e.g., enrollments, </w:t>
      </w:r>
      <w:proofErr w:type="gramStart"/>
      <w:r w:rsidRPr="00381F14">
        <w:rPr>
          <w:color w:val="0066FF"/>
        </w:rPr>
        <w:t>retention</w:t>
      </w:r>
      <w:proofErr w:type="gramEnd"/>
      <w:r w:rsidRPr="00381F14">
        <w:rPr>
          <w:color w:val="0066FF"/>
        </w:rPr>
        <w:t xml:space="preserve"> and graduation rates, etc.) that must be considered in determining whether a </w:t>
      </w:r>
      <w:r w:rsidR="00765CA7">
        <w:rPr>
          <w:color w:val="0066FF"/>
        </w:rPr>
        <w:t>unit</w:t>
      </w:r>
      <w:r w:rsidRPr="00381F14">
        <w:rPr>
          <w:color w:val="0066FF"/>
        </w:rPr>
        <w:t xml:space="preserve"> may require a revitalization plan or sunset plan.</w:t>
      </w:r>
    </w:p>
    <w:p w14:paraId="38E743E5" w14:textId="77777777" w:rsidR="003F479E" w:rsidRDefault="003F479E" w:rsidP="00FD3A62">
      <w:pPr>
        <w:pStyle w:val="NoSpacing"/>
      </w:pPr>
    </w:p>
    <w:p w14:paraId="107B8F05" w14:textId="77777777" w:rsidR="00F64661" w:rsidRDefault="00F64661" w:rsidP="00FD3A62">
      <w:pPr>
        <w:pStyle w:val="NoSpacing"/>
      </w:pPr>
    </w:p>
    <w:p w14:paraId="6F2A5C19" w14:textId="41ADBC19" w:rsidR="00F64661" w:rsidRPr="005452CD" w:rsidRDefault="00F64661" w:rsidP="00F64661">
      <w:pPr>
        <w:pStyle w:val="NoSpacing"/>
        <w:rPr>
          <w:b/>
          <w:bCs/>
        </w:rPr>
      </w:pPr>
      <w:r w:rsidRPr="005452CD">
        <w:rPr>
          <w:b/>
          <w:bCs/>
        </w:rPr>
        <w:t xml:space="preserve">Provide additional narrative relevant to the proposed </w:t>
      </w:r>
      <w:r w:rsidR="00396321">
        <w:rPr>
          <w:b/>
          <w:bCs/>
        </w:rPr>
        <w:t>unit</w:t>
      </w:r>
      <w:r w:rsidRPr="005452CD">
        <w:rPr>
          <w:b/>
          <w:bCs/>
        </w:rPr>
        <w:t xml:space="preserve"> not captured in the </w:t>
      </w:r>
      <w:r w:rsidR="00FE4153">
        <w:rPr>
          <w:b/>
          <w:bCs/>
        </w:rPr>
        <w:t>items</w:t>
      </w:r>
      <w:r w:rsidRPr="005452CD">
        <w:rPr>
          <w:b/>
          <w:bCs/>
        </w:rPr>
        <w:t xml:space="preserve"> above.</w:t>
      </w:r>
    </w:p>
    <w:p w14:paraId="471C2E82" w14:textId="77777777" w:rsidR="00F64661" w:rsidRDefault="00F64661" w:rsidP="00F64661">
      <w:pPr>
        <w:pStyle w:val="NoSpacing"/>
      </w:pPr>
    </w:p>
    <w:p w14:paraId="1F30FBC8" w14:textId="77777777" w:rsidR="00F64661" w:rsidRPr="00756416" w:rsidRDefault="00F64661" w:rsidP="00F64661">
      <w:pPr>
        <w:pStyle w:val="NoSpacing"/>
        <w:rPr>
          <w:color w:val="0066FF"/>
          <w:u w:val="single"/>
        </w:rPr>
      </w:pPr>
      <w:r w:rsidRPr="00756416">
        <w:rPr>
          <w:color w:val="0066FF"/>
          <w:u w:val="single"/>
        </w:rPr>
        <w:t>Components of an Effective Response</w:t>
      </w:r>
    </w:p>
    <w:p w14:paraId="47BCF2DD" w14:textId="13C59BA4" w:rsidR="005C2F3F" w:rsidRPr="00756416" w:rsidRDefault="00F64661" w:rsidP="0030412A">
      <w:pPr>
        <w:pStyle w:val="NoSpacing"/>
        <w:numPr>
          <w:ilvl w:val="0"/>
          <w:numId w:val="9"/>
        </w:numPr>
        <w:rPr>
          <w:color w:val="0066FF"/>
        </w:rPr>
      </w:pPr>
      <w:r w:rsidRPr="00756416">
        <w:rPr>
          <w:rFonts w:cstheme="minorHAnsi"/>
          <w:color w:val="0066FF"/>
        </w:rPr>
        <w:t xml:space="preserve">Additional narrative that the proposing </w:t>
      </w:r>
      <w:r w:rsidR="003679D2">
        <w:rPr>
          <w:rFonts w:cstheme="minorHAnsi"/>
          <w:color w:val="0066FF"/>
        </w:rPr>
        <w:t>CLU</w:t>
      </w:r>
      <w:r w:rsidRPr="00756416">
        <w:rPr>
          <w:rFonts w:cstheme="minorHAnsi"/>
          <w:color w:val="0066FF"/>
        </w:rPr>
        <w:t xml:space="preserve"> finds relevant for consideration by review and approval authorities.  </w:t>
      </w:r>
      <w:r w:rsidR="005C2F3F" w:rsidRPr="00756416">
        <w:rPr>
          <w:color w:val="0066FF"/>
        </w:rPr>
        <w:br w:type="page"/>
      </w:r>
    </w:p>
    <w:p w14:paraId="05993C9B" w14:textId="619C98B9" w:rsidR="005C2F3F" w:rsidRPr="00CB26FB" w:rsidRDefault="005C2F3F" w:rsidP="00CB26FB">
      <w:pPr>
        <w:pStyle w:val="NoSpacing"/>
        <w:jc w:val="center"/>
        <w:rPr>
          <w:b/>
          <w:bCs/>
        </w:rPr>
      </w:pPr>
      <w:r w:rsidRPr="00CB26FB">
        <w:rPr>
          <w:b/>
          <w:bCs/>
        </w:rPr>
        <w:lastRenderedPageBreak/>
        <w:t xml:space="preserve">SECTION </w:t>
      </w:r>
      <w:r w:rsidR="00B42A82">
        <w:rPr>
          <w:b/>
          <w:bCs/>
        </w:rPr>
        <w:t>6</w:t>
      </w:r>
      <w:r w:rsidRPr="00CB26FB">
        <w:rPr>
          <w:b/>
          <w:bCs/>
        </w:rPr>
        <w:t xml:space="preserve">: </w:t>
      </w:r>
      <w:r w:rsidR="00DA15D5">
        <w:rPr>
          <w:b/>
          <w:bCs/>
        </w:rPr>
        <w:t>TIMELINE</w:t>
      </w:r>
    </w:p>
    <w:p w14:paraId="62B6B19E" w14:textId="67FFEAAB" w:rsidR="005C2F3F" w:rsidRDefault="005C2F3F" w:rsidP="00BB2E85">
      <w:pPr>
        <w:pStyle w:val="NoSpacing"/>
      </w:pPr>
    </w:p>
    <w:p w14:paraId="5FDA9C8D" w14:textId="77777777" w:rsidR="00F90E27" w:rsidRDefault="00F90E27" w:rsidP="00BB2E85">
      <w:pPr>
        <w:pStyle w:val="NoSpacing"/>
      </w:pPr>
    </w:p>
    <w:p w14:paraId="2D55E78A" w14:textId="2ECE7CEE" w:rsidR="00DA15D5" w:rsidRPr="00F02CB6" w:rsidRDefault="00F02CB6" w:rsidP="00BB2E85">
      <w:pPr>
        <w:pStyle w:val="NoSpacing"/>
        <w:rPr>
          <w:b/>
          <w:bCs/>
        </w:rPr>
      </w:pPr>
      <w:r w:rsidRPr="00F02CB6">
        <w:rPr>
          <w:b/>
          <w:bCs/>
        </w:rPr>
        <w:t xml:space="preserve">Provide </w:t>
      </w:r>
      <w:r w:rsidR="004F3127">
        <w:rPr>
          <w:b/>
          <w:bCs/>
        </w:rPr>
        <w:t>a</w:t>
      </w:r>
      <w:r w:rsidRPr="00F02CB6">
        <w:rPr>
          <w:b/>
          <w:bCs/>
        </w:rPr>
        <w:t xml:space="preserve"> timeline of establishment of the new unit including:</w:t>
      </w:r>
    </w:p>
    <w:p w14:paraId="3E3EF6A2" w14:textId="56A3B88D" w:rsidR="00226699" w:rsidRDefault="00374D05" w:rsidP="00B71CE9">
      <w:pPr>
        <w:pStyle w:val="NoSpacing"/>
        <w:numPr>
          <w:ilvl w:val="0"/>
          <w:numId w:val="9"/>
        </w:numPr>
        <w:rPr>
          <w:b/>
          <w:bCs/>
        </w:rPr>
      </w:pPr>
      <w:r>
        <w:rPr>
          <w:b/>
          <w:bCs/>
        </w:rPr>
        <w:t>Anticipated approval by Board of Governors</w:t>
      </w:r>
      <w:r w:rsidR="00F8529F">
        <w:rPr>
          <w:b/>
          <w:bCs/>
        </w:rPr>
        <w:t>.</w:t>
      </w:r>
    </w:p>
    <w:p w14:paraId="5BAD7AE7" w14:textId="5A16F843" w:rsidR="00F02CB6" w:rsidRDefault="00891479" w:rsidP="0030412A">
      <w:pPr>
        <w:pStyle w:val="NoSpacing"/>
        <w:numPr>
          <w:ilvl w:val="0"/>
          <w:numId w:val="9"/>
        </w:numPr>
        <w:rPr>
          <w:b/>
          <w:bCs/>
        </w:rPr>
      </w:pPr>
      <w:r>
        <w:rPr>
          <w:b/>
          <w:bCs/>
        </w:rPr>
        <w:t>Staff and faculty hiring dates.</w:t>
      </w:r>
    </w:p>
    <w:p w14:paraId="3BC2D424" w14:textId="49E7D8D2" w:rsidR="00891479" w:rsidRDefault="00891479" w:rsidP="0030412A">
      <w:pPr>
        <w:pStyle w:val="NoSpacing"/>
        <w:numPr>
          <w:ilvl w:val="0"/>
          <w:numId w:val="9"/>
        </w:numPr>
        <w:rPr>
          <w:b/>
          <w:bCs/>
        </w:rPr>
      </w:pPr>
      <w:r>
        <w:rPr>
          <w:b/>
          <w:bCs/>
        </w:rPr>
        <w:t xml:space="preserve">If applicable, the </w:t>
      </w:r>
      <w:r w:rsidR="003A7712">
        <w:rPr>
          <w:b/>
          <w:bCs/>
        </w:rPr>
        <w:t>timeline for seeking accreditation.</w:t>
      </w:r>
    </w:p>
    <w:p w14:paraId="3CE137DA" w14:textId="0DD723CD" w:rsidR="00891479" w:rsidRDefault="00891479" w:rsidP="0030412A">
      <w:pPr>
        <w:pStyle w:val="NoSpacing"/>
        <w:numPr>
          <w:ilvl w:val="0"/>
          <w:numId w:val="9"/>
        </w:numPr>
        <w:rPr>
          <w:b/>
          <w:bCs/>
        </w:rPr>
      </w:pPr>
      <w:r>
        <w:rPr>
          <w:b/>
          <w:bCs/>
        </w:rPr>
        <w:t>Enrollment of inaugural class of students.</w:t>
      </w:r>
    </w:p>
    <w:p w14:paraId="4B0347AD" w14:textId="77777777" w:rsidR="00DA15D5" w:rsidRPr="00F02CB6" w:rsidRDefault="00DA15D5" w:rsidP="00BB2E85">
      <w:pPr>
        <w:pStyle w:val="NoSpacing"/>
        <w:rPr>
          <w:b/>
          <w:bCs/>
        </w:rPr>
      </w:pPr>
    </w:p>
    <w:p w14:paraId="02DE4747" w14:textId="77777777" w:rsidR="00DA15D5" w:rsidRDefault="00DA15D5" w:rsidP="00BB2E85">
      <w:pPr>
        <w:pStyle w:val="NoSpacing"/>
      </w:pPr>
    </w:p>
    <w:p w14:paraId="3E7D9674" w14:textId="77777777" w:rsidR="00DA15D5" w:rsidRDefault="00DA15D5" w:rsidP="00BB2E85">
      <w:pPr>
        <w:pStyle w:val="NoSpacing"/>
      </w:pPr>
    </w:p>
    <w:p w14:paraId="267C0A82" w14:textId="77777777" w:rsidR="00DA15D5" w:rsidRDefault="00DA15D5" w:rsidP="00BB2E85">
      <w:pPr>
        <w:pStyle w:val="NoSpacing"/>
      </w:pPr>
    </w:p>
    <w:p w14:paraId="02D61CFD" w14:textId="77777777" w:rsidR="00DA15D5" w:rsidRDefault="00DA15D5" w:rsidP="00BB2E85">
      <w:pPr>
        <w:pStyle w:val="NoSpacing"/>
      </w:pPr>
    </w:p>
    <w:p w14:paraId="330D1030" w14:textId="77777777" w:rsidR="00DA15D5" w:rsidRDefault="00DA15D5" w:rsidP="00BB2E85">
      <w:pPr>
        <w:pStyle w:val="NoSpacing"/>
      </w:pPr>
    </w:p>
    <w:p w14:paraId="14D3C750" w14:textId="29A0628C" w:rsidR="00DA15D5" w:rsidRDefault="00DA15D5">
      <w:r>
        <w:br w:type="page"/>
      </w:r>
    </w:p>
    <w:p w14:paraId="734F7268" w14:textId="218E9355" w:rsidR="00CE3CDB" w:rsidRPr="00CB26FB" w:rsidRDefault="00CE3CDB" w:rsidP="00CE3CDB">
      <w:pPr>
        <w:pStyle w:val="NoSpacing"/>
        <w:jc w:val="center"/>
        <w:rPr>
          <w:b/>
          <w:bCs/>
        </w:rPr>
      </w:pPr>
      <w:r w:rsidRPr="00CB26FB">
        <w:rPr>
          <w:b/>
          <w:bCs/>
        </w:rPr>
        <w:lastRenderedPageBreak/>
        <w:t xml:space="preserve">SECTION </w:t>
      </w:r>
      <w:r w:rsidR="00A83CC3">
        <w:rPr>
          <w:b/>
          <w:bCs/>
        </w:rPr>
        <w:t>7</w:t>
      </w:r>
      <w:r w:rsidRPr="00CB26FB">
        <w:rPr>
          <w:b/>
          <w:bCs/>
        </w:rPr>
        <w:t xml:space="preserve">: </w:t>
      </w:r>
      <w:r>
        <w:rPr>
          <w:b/>
          <w:bCs/>
        </w:rPr>
        <w:t>ADMINISTRATIVE ORGANIZATION</w:t>
      </w:r>
    </w:p>
    <w:p w14:paraId="08F159CC" w14:textId="77777777" w:rsidR="00DA15D5" w:rsidRDefault="00DA15D5" w:rsidP="00BB2E85">
      <w:pPr>
        <w:pStyle w:val="NoSpacing"/>
      </w:pPr>
    </w:p>
    <w:p w14:paraId="4C711787" w14:textId="13ACA204" w:rsidR="00DA15D5" w:rsidRPr="00E86211" w:rsidRDefault="00B01761" w:rsidP="00BB2E85">
      <w:pPr>
        <w:pStyle w:val="NoSpacing"/>
        <w:rPr>
          <w:b/>
          <w:bCs/>
        </w:rPr>
      </w:pPr>
      <w:r w:rsidRPr="00E86211">
        <w:rPr>
          <w:b/>
          <w:bCs/>
        </w:rPr>
        <w:t>Describe how the new degree granting unit</w:t>
      </w:r>
      <w:r w:rsidR="0025482E" w:rsidRPr="00E86211">
        <w:rPr>
          <w:b/>
          <w:bCs/>
        </w:rPr>
        <w:t>’s administration</w:t>
      </w:r>
      <w:r w:rsidRPr="00E86211">
        <w:rPr>
          <w:b/>
          <w:bCs/>
        </w:rPr>
        <w:t xml:space="preserve"> will be organized</w:t>
      </w:r>
      <w:r w:rsidR="00C42A0D" w:rsidRPr="00E86211">
        <w:rPr>
          <w:b/>
          <w:bCs/>
        </w:rPr>
        <w:t xml:space="preserve"> including:</w:t>
      </w:r>
    </w:p>
    <w:p w14:paraId="30211FB7" w14:textId="58416F69" w:rsidR="00C42A0D" w:rsidRPr="00E86211" w:rsidRDefault="00C42A0D" w:rsidP="0030412A">
      <w:pPr>
        <w:pStyle w:val="NoSpacing"/>
        <w:numPr>
          <w:ilvl w:val="0"/>
          <w:numId w:val="18"/>
        </w:numPr>
        <w:rPr>
          <w:b/>
          <w:bCs/>
        </w:rPr>
      </w:pPr>
      <w:r w:rsidRPr="00E86211">
        <w:rPr>
          <w:b/>
          <w:bCs/>
        </w:rPr>
        <w:t xml:space="preserve">What </w:t>
      </w:r>
      <w:r w:rsidR="004F2BF7" w:rsidRPr="00E86211">
        <w:rPr>
          <w:b/>
          <w:bCs/>
        </w:rPr>
        <w:t xml:space="preserve">student </w:t>
      </w:r>
      <w:r w:rsidR="007B7B60">
        <w:rPr>
          <w:b/>
          <w:bCs/>
        </w:rPr>
        <w:t>and faculty</w:t>
      </w:r>
      <w:r w:rsidR="004F2BF7" w:rsidRPr="00E86211">
        <w:rPr>
          <w:b/>
          <w:bCs/>
        </w:rPr>
        <w:t xml:space="preserve"> </w:t>
      </w:r>
      <w:r w:rsidRPr="00E86211">
        <w:rPr>
          <w:b/>
          <w:bCs/>
        </w:rPr>
        <w:t xml:space="preserve">services will be addressed at the </w:t>
      </w:r>
      <w:r w:rsidR="004F2BF7" w:rsidRPr="00E86211">
        <w:rPr>
          <w:b/>
          <w:bCs/>
        </w:rPr>
        <w:t>school</w:t>
      </w:r>
      <w:r w:rsidR="00476EB6">
        <w:rPr>
          <w:b/>
          <w:bCs/>
        </w:rPr>
        <w:t>/college</w:t>
      </w:r>
      <w:r w:rsidR="004F2BF7" w:rsidRPr="00E86211">
        <w:rPr>
          <w:b/>
          <w:bCs/>
        </w:rPr>
        <w:t xml:space="preserve"> </w:t>
      </w:r>
      <w:r w:rsidRPr="00E86211">
        <w:rPr>
          <w:b/>
          <w:bCs/>
        </w:rPr>
        <w:t>level.</w:t>
      </w:r>
    </w:p>
    <w:p w14:paraId="59157841" w14:textId="7C3899B5" w:rsidR="004F2BF7" w:rsidRPr="00E86211" w:rsidRDefault="004F2BF7" w:rsidP="0030412A">
      <w:pPr>
        <w:pStyle w:val="NoSpacing"/>
        <w:numPr>
          <w:ilvl w:val="0"/>
          <w:numId w:val="18"/>
        </w:numPr>
        <w:rPr>
          <w:b/>
          <w:bCs/>
        </w:rPr>
      </w:pPr>
      <w:r w:rsidRPr="00E86211">
        <w:rPr>
          <w:b/>
          <w:bCs/>
        </w:rPr>
        <w:t xml:space="preserve">What student </w:t>
      </w:r>
      <w:r w:rsidR="007B7B60">
        <w:rPr>
          <w:b/>
          <w:bCs/>
        </w:rPr>
        <w:t>and faculty</w:t>
      </w:r>
      <w:r w:rsidR="007B7B60" w:rsidRPr="00E86211">
        <w:rPr>
          <w:b/>
          <w:bCs/>
        </w:rPr>
        <w:t xml:space="preserve"> </w:t>
      </w:r>
      <w:r w:rsidRPr="00E86211">
        <w:rPr>
          <w:b/>
          <w:bCs/>
        </w:rPr>
        <w:t>services will be addressed at the Chancellor level.</w:t>
      </w:r>
    </w:p>
    <w:p w14:paraId="033EEAF7" w14:textId="3DEA60A9" w:rsidR="004F2BF7" w:rsidRPr="00E86211" w:rsidRDefault="001E7451" w:rsidP="0030412A">
      <w:pPr>
        <w:pStyle w:val="NoSpacing"/>
        <w:numPr>
          <w:ilvl w:val="0"/>
          <w:numId w:val="18"/>
        </w:numPr>
        <w:rPr>
          <w:b/>
          <w:bCs/>
        </w:rPr>
      </w:pPr>
      <w:r w:rsidRPr="00E86211">
        <w:rPr>
          <w:b/>
          <w:bCs/>
        </w:rPr>
        <w:t xml:space="preserve">The structure of the </w:t>
      </w:r>
      <w:r w:rsidR="00AA21BE" w:rsidRPr="00E86211">
        <w:rPr>
          <w:b/>
          <w:bCs/>
        </w:rPr>
        <w:t>Dean’s le</w:t>
      </w:r>
      <w:r w:rsidR="002539D6">
        <w:rPr>
          <w:b/>
          <w:bCs/>
        </w:rPr>
        <w:t>adership team.</w:t>
      </w:r>
    </w:p>
    <w:p w14:paraId="2BED4D5C" w14:textId="77777777" w:rsidR="00E86211" w:rsidRDefault="00E86211" w:rsidP="00BB2E85">
      <w:pPr>
        <w:pStyle w:val="NoSpacing"/>
      </w:pPr>
    </w:p>
    <w:p w14:paraId="41E9ECD3" w14:textId="77777777" w:rsidR="00AF5D58" w:rsidRPr="00E86211" w:rsidRDefault="00AF5D58" w:rsidP="00BB2E85">
      <w:pPr>
        <w:pStyle w:val="NoSpacing"/>
      </w:pPr>
    </w:p>
    <w:p w14:paraId="094611D8" w14:textId="3D96D642" w:rsidR="00E86211" w:rsidRPr="00AF5D58" w:rsidRDefault="002539D6" w:rsidP="00BB2E85">
      <w:pPr>
        <w:pStyle w:val="NoSpacing"/>
        <w:rPr>
          <w:b/>
          <w:bCs/>
        </w:rPr>
      </w:pPr>
      <w:r w:rsidRPr="00AF5D58">
        <w:rPr>
          <w:b/>
          <w:bCs/>
        </w:rPr>
        <w:t xml:space="preserve">Please attach a </w:t>
      </w:r>
      <w:r w:rsidR="00AF5D58" w:rsidRPr="00AF5D58">
        <w:rPr>
          <w:b/>
          <w:bCs/>
        </w:rPr>
        <w:t>draft organizational chart.</w:t>
      </w:r>
      <w:r w:rsidR="007D5111">
        <w:rPr>
          <w:b/>
          <w:bCs/>
        </w:rPr>
        <w:t xml:space="preserve">  (Appendix </w:t>
      </w:r>
      <w:r w:rsidR="00FF4811">
        <w:rPr>
          <w:b/>
          <w:bCs/>
        </w:rPr>
        <w:t>A</w:t>
      </w:r>
      <w:r w:rsidR="007D5111">
        <w:rPr>
          <w:b/>
          <w:bCs/>
        </w:rPr>
        <w:t>)</w:t>
      </w:r>
    </w:p>
    <w:p w14:paraId="5D86D17F" w14:textId="76F3AF0C" w:rsidR="00E86211" w:rsidRDefault="00E86211">
      <w:r>
        <w:br w:type="page"/>
      </w:r>
    </w:p>
    <w:p w14:paraId="1E0B9FC8" w14:textId="5E3AD60A" w:rsidR="00AF5D58" w:rsidRPr="00CB26FB" w:rsidRDefault="00AF5D58" w:rsidP="00AF5D58">
      <w:pPr>
        <w:pStyle w:val="NoSpacing"/>
        <w:jc w:val="center"/>
        <w:rPr>
          <w:b/>
          <w:bCs/>
        </w:rPr>
      </w:pPr>
      <w:r w:rsidRPr="00CB26FB">
        <w:rPr>
          <w:b/>
          <w:bCs/>
        </w:rPr>
        <w:lastRenderedPageBreak/>
        <w:t xml:space="preserve">SECTION </w:t>
      </w:r>
      <w:r w:rsidR="00623738">
        <w:rPr>
          <w:b/>
          <w:bCs/>
        </w:rPr>
        <w:t>8</w:t>
      </w:r>
      <w:r w:rsidRPr="00CB26FB">
        <w:rPr>
          <w:b/>
          <w:bCs/>
        </w:rPr>
        <w:t xml:space="preserve">: </w:t>
      </w:r>
      <w:r>
        <w:rPr>
          <w:b/>
          <w:bCs/>
        </w:rPr>
        <w:t>PROJECTED RESOURCE NEEDS</w:t>
      </w:r>
    </w:p>
    <w:p w14:paraId="573DDB01" w14:textId="77777777" w:rsidR="00DC5EDE" w:rsidRPr="007E2096" w:rsidRDefault="00DC5EDE" w:rsidP="0026072E">
      <w:pPr>
        <w:pStyle w:val="NoSpacing"/>
        <w:jc w:val="center"/>
        <w:rPr>
          <w:rFonts w:eastAsia="Arial"/>
          <w:b/>
          <w:bCs/>
        </w:rPr>
      </w:pPr>
    </w:p>
    <w:p w14:paraId="642F82EA" w14:textId="41485CDA" w:rsidR="32408C29" w:rsidRDefault="00146311" w:rsidP="00DC5EDE">
      <w:pPr>
        <w:pStyle w:val="NoSpacing"/>
        <w:rPr>
          <w:b/>
          <w:bCs/>
        </w:rPr>
      </w:pPr>
      <w:r>
        <w:rPr>
          <w:b/>
          <w:bCs/>
        </w:rPr>
        <w:t xml:space="preserve">Please attach a completed budget template </w:t>
      </w:r>
      <w:r w:rsidR="00AB5D30">
        <w:rPr>
          <w:b/>
          <w:bCs/>
        </w:rPr>
        <w:t>(</w:t>
      </w:r>
      <w:r w:rsidR="00770C80">
        <w:rPr>
          <w:b/>
          <w:bCs/>
        </w:rPr>
        <w:t xml:space="preserve">Appendix </w:t>
      </w:r>
      <w:r w:rsidR="00FF4811">
        <w:rPr>
          <w:b/>
          <w:bCs/>
        </w:rPr>
        <w:t>B</w:t>
      </w:r>
      <w:r w:rsidR="00770C80">
        <w:rPr>
          <w:b/>
          <w:bCs/>
        </w:rPr>
        <w:t xml:space="preserve"> (Financial Resources)</w:t>
      </w:r>
      <w:r w:rsidR="00AB5D30">
        <w:rPr>
          <w:b/>
          <w:bCs/>
        </w:rPr>
        <w:t>) which</w:t>
      </w:r>
      <w:r w:rsidR="00DC5EDE">
        <w:rPr>
          <w:b/>
          <w:bCs/>
        </w:rPr>
        <w:t xml:space="preserve"> document</w:t>
      </w:r>
      <w:r w:rsidR="00AB5D30">
        <w:rPr>
          <w:b/>
          <w:bCs/>
        </w:rPr>
        <w:t>s</w:t>
      </w:r>
      <w:r w:rsidR="00DC5EDE">
        <w:rPr>
          <w:b/>
          <w:bCs/>
        </w:rPr>
        <w:t xml:space="preserve"> </w:t>
      </w:r>
      <w:r w:rsidR="00236329">
        <w:rPr>
          <w:b/>
          <w:bCs/>
        </w:rPr>
        <w:t>the unit’s</w:t>
      </w:r>
      <w:r w:rsidR="00DC5EDE">
        <w:rPr>
          <w:b/>
          <w:bCs/>
        </w:rPr>
        <w:t xml:space="preserve"> </w:t>
      </w:r>
      <w:r w:rsidR="00B326D6">
        <w:rPr>
          <w:b/>
          <w:bCs/>
        </w:rPr>
        <w:t xml:space="preserve">projected </w:t>
      </w:r>
      <w:r w:rsidR="00DC5EDE">
        <w:rPr>
          <w:b/>
          <w:bCs/>
        </w:rPr>
        <w:t xml:space="preserve">revenues and expenses for the first five years of the </w:t>
      </w:r>
      <w:r w:rsidR="00680BDF">
        <w:rPr>
          <w:b/>
          <w:bCs/>
        </w:rPr>
        <w:t xml:space="preserve">proposed </w:t>
      </w:r>
      <w:r w:rsidR="00CB6209">
        <w:rPr>
          <w:b/>
          <w:bCs/>
        </w:rPr>
        <w:t>unit</w:t>
      </w:r>
      <w:r w:rsidR="00754F28">
        <w:rPr>
          <w:b/>
          <w:bCs/>
        </w:rPr>
        <w:t>, including any start-up costs required</w:t>
      </w:r>
      <w:r w:rsidR="00DC5EDE">
        <w:rPr>
          <w:b/>
          <w:bCs/>
        </w:rPr>
        <w:t>.</w:t>
      </w:r>
      <w:r w:rsidR="00871FB5">
        <w:rPr>
          <w:b/>
          <w:bCs/>
        </w:rPr>
        <w:t xml:space="preserve"> A Microsoft Excel version of the budget template m</w:t>
      </w:r>
      <w:r w:rsidR="006D5265">
        <w:rPr>
          <w:b/>
          <w:bCs/>
        </w:rPr>
        <w:t>ay be found</w:t>
      </w:r>
      <w:r w:rsidR="00224B0D">
        <w:rPr>
          <w:b/>
          <w:bCs/>
        </w:rPr>
        <w:t xml:space="preserve"> on the </w:t>
      </w:r>
      <w:hyperlink r:id="rId25" w:history="1">
        <w:r w:rsidR="00224B0D" w:rsidRPr="00224B0D">
          <w:rPr>
            <w:rStyle w:val="Hyperlink"/>
            <w:b/>
            <w:bCs/>
          </w:rPr>
          <w:t>Academic Program and Organizational Approvals webpage</w:t>
        </w:r>
      </w:hyperlink>
      <w:r w:rsidR="00224B0D">
        <w:rPr>
          <w:b/>
          <w:bCs/>
        </w:rPr>
        <w:t>.</w:t>
      </w:r>
    </w:p>
    <w:p w14:paraId="2E49C0A2" w14:textId="5E6FE183" w:rsidR="002F0851" w:rsidRDefault="002F0851" w:rsidP="00DC5EDE">
      <w:pPr>
        <w:pStyle w:val="NoSpacing"/>
        <w:rPr>
          <w:b/>
          <w:bCs/>
        </w:rPr>
      </w:pPr>
    </w:p>
    <w:p w14:paraId="3563B469" w14:textId="577C0E63" w:rsidR="002762B4" w:rsidRDefault="002762B4" w:rsidP="00DC5EDE">
      <w:pPr>
        <w:pStyle w:val="NoSpacing"/>
        <w:rPr>
          <w:b/>
          <w:bCs/>
        </w:rPr>
      </w:pPr>
      <w:r>
        <w:rPr>
          <w:b/>
          <w:bCs/>
        </w:rPr>
        <w:t xml:space="preserve">In a narrative format, describe the </w:t>
      </w:r>
      <w:r w:rsidR="00512884">
        <w:rPr>
          <w:b/>
          <w:bCs/>
        </w:rPr>
        <w:t>projected resource needs</w:t>
      </w:r>
      <w:r w:rsidR="002D0E6E">
        <w:rPr>
          <w:b/>
          <w:bCs/>
        </w:rPr>
        <w:t>, for each category below,</w:t>
      </w:r>
      <w:r w:rsidR="0081122F">
        <w:rPr>
          <w:b/>
          <w:bCs/>
        </w:rPr>
        <w:t xml:space="preserve"> for the proposed </w:t>
      </w:r>
      <w:r w:rsidR="00641D6F">
        <w:rPr>
          <w:b/>
          <w:bCs/>
        </w:rPr>
        <w:t>unit</w:t>
      </w:r>
      <w:r w:rsidR="002D0E6E">
        <w:rPr>
          <w:b/>
          <w:bCs/>
        </w:rPr>
        <w:t>.</w:t>
      </w:r>
    </w:p>
    <w:p w14:paraId="4819A974" w14:textId="1B8693A5" w:rsidR="002762B4" w:rsidRDefault="002762B4" w:rsidP="00DC5EDE">
      <w:pPr>
        <w:pStyle w:val="NoSpacing"/>
        <w:rPr>
          <w:b/>
          <w:bCs/>
        </w:rPr>
      </w:pPr>
    </w:p>
    <w:p w14:paraId="14DAE5E1" w14:textId="3D5A7F26" w:rsidR="002762B4" w:rsidRPr="00AC049C" w:rsidRDefault="002D0E6E" w:rsidP="00DC5EDE">
      <w:pPr>
        <w:pStyle w:val="NoSpacing"/>
        <w:rPr>
          <w:b/>
          <w:bCs/>
          <w:u w:val="single"/>
        </w:rPr>
      </w:pPr>
      <w:r w:rsidRPr="00AC049C">
        <w:rPr>
          <w:b/>
          <w:bCs/>
          <w:u w:val="single"/>
        </w:rPr>
        <w:t>Faculty</w:t>
      </w:r>
    </w:p>
    <w:p w14:paraId="23F39B20" w14:textId="4151DDF2" w:rsidR="002D0E6E" w:rsidRDefault="002D0E6E" w:rsidP="00DC5EDE">
      <w:pPr>
        <w:pStyle w:val="NoSpacing"/>
        <w:rPr>
          <w:b/>
          <w:bCs/>
        </w:rPr>
      </w:pPr>
    </w:p>
    <w:p w14:paraId="63DE3EDA" w14:textId="77777777" w:rsidR="00A709EC" w:rsidRPr="006C5549" w:rsidRDefault="00A709EC" w:rsidP="00A709EC">
      <w:pPr>
        <w:pStyle w:val="NoSpacing"/>
        <w:rPr>
          <w:color w:val="0066FF"/>
          <w:u w:val="single"/>
        </w:rPr>
      </w:pPr>
      <w:r w:rsidRPr="006C5549">
        <w:rPr>
          <w:color w:val="0066FF"/>
          <w:u w:val="single"/>
        </w:rPr>
        <w:t>Components of an Effective Response</w:t>
      </w:r>
    </w:p>
    <w:p w14:paraId="7CBC6E3E" w14:textId="2B2A4FB5" w:rsidR="00A709EC" w:rsidRPr="001326D0" w:rsidRDefault="00A709EC" w:rsidP="0030412A">
      <w:pPr>
        <w:pStyle w:val="NoSpacing"/>
        <w:numPr>
          <w:ilvl w:val="0"/>
          <w:numId w:val="5"/>
        </w:numPr>
        <w:rPr>
          <w:color w:val="0066FF"/>
        </w:rPr>
      </w:pPr>
      <w:r w:rsidRPr="001326D0">
        <w:rPr>
          <w:rFonts w:eastAsia="Arial"/>
          <w:color w:val="0066FF"/>
        </w:rPr>
        <w:t xml:space="preserve">Will the </w:t>
      </w:r>
      <w:r w:rsidR="00680BDF">
        <w:rPr>
          <w:rFonts w:eastAsia="Arial"/>
          <w:color w:val="0066FF"/>
        </w:rPr>
        <w:t xml:space="preserve">proposed </w:t>
      </w:r>
      <w:r w:rsidR="005E2333">
        <w:rPr>
          <w:rFonts w:eastAsia="Arial"/>
          <w:color w:val="0066FF"/>
        </w:rPr>
        <w:t>new unit</w:t>
      </w:r>
      <w:r w:rsidRPr="001326D0">
        <w:rPr>
          <w:rFonts w:eastAsia="Arial"/>
          <w:color w:val="0066FF"/>
        </w:rPr>
        <w:t xml:space="preserve"> require the hiring of new faculty</w:t>
      </w:r>
      <w:r w:rsidR="00482D67">
        <w:rPr>
          <w:rFonts w:eastAsia="Arial"/>
          <w:color w:val="0066FF"/>
        </w:rPr>
        <w:t xml:space="preserve"> members</w:t>
      </w:r>
      <w:r w:rsidRPr="001326D0">
        <w:rPr>
          <w:rFonts w:eastAsia="Arial"/>
          <w:color w:val="0066FF"/>
        </w:rPr>
        <w:t xml:space="preserve"> in the first five years?</w:t>
      </w:r>
    </w:p>
    <w:p w14:paraId="7DBA59C2" w14:textId="28498D3D" w:rsidR="00A709EC" w:rsidRPr="00956E8A" w:rsidRDefault="00A709EC" w:rsidP="0030412A">
      <w:pPr>
        <w:pStyle w:val="NoSpacing"/>
        <w:numPr>
          <w:ilvl w:val="1"/>
          <w:numId w:val="5"/>
        </w:numPr>
        <w:rPr>
          <w:color w:val="0066FF"/>
        </w:rPr>
      </w:pPr>
      <w:r w:rsidRPr="001326D0">
        <w:rPr>
          <w:rFonts w:eastAsia="Arial"/>
          <w:color w:val="0066FF"/>
        </w:rPr>
        <w:t xml:space="preserve">If yes, provide the </w:t>
      </w:r>
      <w:r w:rsidR="00416182">
        <w:rPr>
          <w:rFonts w:eastAsia="Arial"/>
          <w:color w:val="0066FF"/>
        </w:rPr>
        <w:t xml:space="preserve">number and </w:t>
      </w:r>
      <w:r w:rsidRPr="001326D0">
        <w:rPr>
          <w:rFonts w:eastAsia="Arial"/>
          <w:color w:val="0066FF"/>
        </w:rPr>
        <w:t xml:space="preserve">types of </w:t>
      </w:r>
      <w:r w:rsidR="00F87809">
        <w:rPr>
          <w:rFonts w:eastAsia="Arial"/>
          <w:color w:val="0066FF"/>
        </w:rPr>
        <w:t xml:space="preserve">new </w:t>
      </w:r>
      <w:r w:rsidRPr="001326D0">
        <w:rPr>
          <w:rFonts w:eastAsia="Arial"/>
          <w:color w:val="0066FF"/>
        </w:rPr>
        <w:t>faculty</w:t>
      </w:r>
      <w:r w:rsidR="001326D0">
        <w:rPr>
          <w:rFonts w:eastAsia="Arial"/>
          <w:color w:val="0066FF"/>
        </w:rPr>
        <w:t xml:space="preserve"> </w:t>
      </w:r>
      <w:r w:rsidR="00482D67">
        <w:rPr>
          <w:rFonts w:eastAsia="Arial"/>
          <w:color w:val="0066FF"/>
        </w:rPr>
        <w:t xml:space="preserve">members </w:t>
      </w:r>
      <w:r w:rsidR="001326D0">
        <w:rPr>
          <w:rFonts w:eastAsia="Arial"/>
          <w:color w:val="0066FF"/>
        </w:rPr>
        <w:t>(tenure</w:t>
      </w:r>
      <w:r w:rsidR="00416182">
        <w:rPr>
          <w:rFonts w:eastAsia="Arial"/>
          <w:color w:val="0066FF"/>
        </w:rPr>
        <w:t>/tenure-track, non-tenure-track, lecturers)</w:t>
      </w:r>
      <w:r w:rsidR="001326D0" w:rsidRPr="001326D0">
        <w:rPr>
          <w:rFonts w:eastAsia="Arial"/>
          <w:color w:val="0066FF"/>
        </w:rPr>
        <w:t xml:space="preserve"> to be </w:t>
      </w:r>
      <w:r w:rsidR="00416182">
        <w:rPr>
          <w:rFonts w:eastAsia="Arial"/>
          <w:color w:val="0066FF"/>
        </w:rPr>
        <w:t>hired</w:t>
      </w:r>
      <w:r w:rsidR="0080173C">
        <w:rPr>
          <w:rFonts w:eastAsia="Arial"/>
          <w:color w:val="0066FF"/>
        </w:rPr>
        <w:t>.</w:t>
      </w:r>
    </w:p>
    <w:p w14:paraId="0451FCA7" w14:textId="05A712ED" w:rsidR="00EA48CA" w:rsidRPr="00956E8A" w:rsidRDefault="00EA48CA" w:rsidP="00914540">
      <w:pPr>
        <w:pStyle w:val="NoSpacing"/>
        <w:numPr>
          <w:ilvl w:val="1"/>
          <w:numId w:val="5"/>
        </w:numPr>
        <w:rPr>
          <w:color w:val="0066FF"/>
        </w:rPr>
      </w:pPr>
      <w:r>
        <w:rPr>
          <w:rFonts w:eastAsia="Arial"/>
          <w:color w:val="0066FF"/>
        </w:rPr>
        <w:t xml:space="preserve">Provide a timeline for the </w:t>
      </w:r>
      <w:r w:rsidR="00CE4671">
        <w:rPr>
          <w:rFonts w:eastAsia="Arial"/>
          <w:color w:val="0066FF"/>
        </w:rPr>
        <w:t xml:space="preserve">anticipated </w:t>
      </w:r>
      <w:r w:rsidR="00560675">
        <w:rPr>
          <w:rFonts w:eastAsia="Arial"/>
          <w:color w:val="0066FF"/>
        </w:rPr>
        <w:t>start</w:t>
      </w:r>
      <w:r w:rsidR="00CE4671">
        <w:rPr>
          <w:rFonts w:eastAsia="Arial"/>
          <w:color w:val="0066FF"/>
        </w:rPr>
        <w:t xml:space="preserve"> dates for </w:t>
      </w:r>
      <w:r w:rsidR="00FD48EA">
        <w:rPr>
          <w:rFonts w:eastAsia="Arial"/>
          <w:color w:val="0066FF"/>
        </w:rPr>
        <w:t xml:space="preserve">all </w:t>
      </w:r>
      <w:r w:rsidR="006440D0">
        <w:rPr>
          <w:rFonts w:eastAsia="Arial"/>
          <w:color w:val="0066FF"/>
        </w:rPr>
        <w:t>such</w:t>
      </w:r>
      <w:r w:rsidR="00FD48EA">
        <w:rPr>
          <w:rFonts w:eastAsia="Arial"/>
          <w:color w:val="0066FF"/>
        </w:rPr>
        <w:t xml:space="preserve"> faculty hires.</w:t>
      </w:r>
    </w:p>
    <w:p w14:paraId="6BEF31DF" w14:textId="53B14369" w:rsidR="00956E8A" w:rsidRPr="00482D67" w:rsidRDefault="00956E8A" w:rsidP="0030412A">
      <w:pPr>
        <w:pStyle w:val="NoSpacing"/>
        <w:numPr>
          <w:ilvl w:val="0"/>
          <w:numId w:val="5"/>
        </w:numPr>
        <w:rPr>
          <w:color w:val="0066FF"/>
        </w:rPr>
      </w:pPr>
      <w:r w:rsidRPr="00482D67">
        <w:rPr>
          <w:rFonts w:eastAsia="Arial"/>
          <w:color w:val="0066FF"/>
        </w:rPr>
        <w:t xml:space="preserve">Will </w:t>
      </w:r>
      <w:r w:rsidR="00482D67">
        <w:rPr>
          <w:rFonts w:eastAsia="Arial"/>
          <w:color w:val="0066FF"/>
        </w:rPr>
        <w:t xml:space="preserve">the </w:t>
      </w:r>
      <w:r w:rsidR="00680BDF">
        <w:rPr>
          <w:rFonts w:eastAsia="Arial"/>
          <w:color w:val="0066FF"/>
        </w:rPr>
        <w:t xml:space="preserve">proposed </w:t>
      </w:r>
      <w:r w:rsidR="0059569F">
        <w:rPr>
          <w:rFonts w:eastAsia="Arial"/>
          <w:color w:val="0066FF"/>
        </w:rPr>
        <w:t>unit</w:t>
      </w:r>
      <w:r w:rsidR="00482D67">
        <w:rPr>
          <w:rFonts w:eastAsia="Arial"/>
          <w:color w:val="0066FF"/>
        </w:rPr>
        <w:t xml:space="preserve"> utilize </w:t>
      </w:r>
      <w:r w:rsidRPr="00482D67">
        <w:rPr>
          <w:rFonts w:eastAsia="Arial"/>
          <w:color w:val="0066FF"/>
        </w:rPr>
        <w:t xml:space="preserve">current faculty members </w:t>
      </w:r>
      <w:r w:rsidR="00C740F9">
        <w:rPr>
          <w:rFonts w:eastAsia="Arial"/>
          <w:color w:val="0066FF"/>
        </w:rPr>
        <w:t>to provide instruction, advising, or mentoring in the first five years?</w:t>
      </w:r>
    </w:p>
    <w:p w14:paraId="3E495C67" w14:textId="5A2545F1" w:rsidR="005F61ED" w:rsidRDefault="00482D67" w:rsidP="0030412A">
      <w:pPr>
        <w:pStyle w:val="NoSpacing"/>
        <w:numPr>
          <w:ilvl w:val="1"/>
          <w:numId w:val="5"/>
        </w:numPr>
        <w:rPr>
          <w:color w:val="0066FF"/>
        </w:rPr>
      </w:pPr>
      <w:r w:rsidRPr="001326D0">
        <w:rPr>
          <w:rFonts w:eastAsia="Arial"/>
          <w:color w:val="0066FF"/>
        </w:rPr>
        <w:t xml:space="preserve">If yes, provide the </w:t>
      </w:r>
      <w:r>
        <w:rPr>
          <w:rFonts w:eastAsia="Arial"/>
          <w:color w:val="0066FF"/>
        </w:rPr>
        <w:t xml:space="preserve">number and </w:t>
      </w:r>
      <w:r w:rsidRPr="001326D0">
        <w:rPr>
          <w:rFonts w:eastAsia="Arial"/>
          <w:color w:val="0066FF"/>
        </w:rPr>
        <w:t xml:space="preserve">types of </w:t>
      </w:r>
      <w:r>
        <w:rPr>
          <w:rFonts w:eastAsia="Arial"/>
          <w:color w:val="0066FF"/>
        </w:rPr>
        <w:t xml:space="preserve">current </w:t>
      </w:r>
      <w:r w:rsidRPr="001326D0">
        <w:rPr>
          <w:rFonts w:eastAsia="Arial"/>
          <w:color w:val="0066FF"/>
        </w:rPr>
        <w:t>faculty</w:t>
      </w:r>
      <w:r w:rsidR="00C740F9">
        <w:rPr>
          <w:rFonts w:eastAsia="Arial"/>
          <w:color w:val="0066FF"/>
        </w:rPr>
        <w:t xml:space="preserve"> members</w:t>
      </w:r>
      <w:r>
        <w:rPr>
          <w:rFonts w:eastAsia="Arial"/>
          <w:color w:val="0066FF"/>
        </w:rPr>
        <w:t xml:space="preserve"> (tenure/tenure-track, non-tenure-track, lecturers)</w:t>
      </w:r>
      <w:r w:rsidRPr="001326D0">
        <w:rPr>
          <w:rFonts w:eastAsia="Arial"/>
          <w:color w:val="0066FF"/>
        </w:rPr>
        <w:t xml:space="preserve"> </w:t>
      </w:r>
      <w:r w:rsidR="00C740F9">
        <w:rPr>
          <w:rFonts w:eastAsia="Arial"/>
          <w:color w:val="0066FF"/>
        </w:rPr>
        <w:t>who will contribute to</w:t>
      </w:r>
      <w:r w:rsidRPr="001326D0">
        <w:rPr>
          <w:rFonts w:eastAsia="Arial"/>
          <w:color w:val="0066FF"/>
        </w:rPr>
        <w:t xml:space="preserve"> the program</w:t>
      </w:r>
      <w:r w:rsidR="008D4CD1">
        <w:rPr>
          <w:rFonts w:eastAsia="Arial"/>
          <w:color w:val="0066FF"/>
        </w:rPr>
        <w:t>s</w:t>
      </w:r>
      <w:r w:rsidR="00925F9F">
        <w:rPr>
          <w:rFonts w:eastAsia="Arial"/>
          <w:color w:val="0066FF"/>
        </w:rPr>
        <w:t xml:space="preserve"> of the new unit</w:t>
      </w:r>
      <w:r w:rsidRPr="001326D0">
        <w:rPr>
          <w:rFonts w:eastAsia="Arial"/>
          <w:color w:val="0066FF"/>
        </w:rPr>
        <w:t>.</w:t>
      </w:r>
    </w:p>
    <w:p w14:paraId="5314804E" w14:textId="396373AC" w:rsidR="005F61ED" w:rsidRPr="005F61ED" w:rsidRDefault="005F61ED" w:rsidP="0030412A">
      <w:pPr>
        <w:pStyle w:val="NoSpacing"/>
        <w:numPr>
          <w:ilvl w:val="0"/>
          <w:numId w:val="5"/>
        </w:numPr>
        <w:rPr>
          <w:color w:val="0066FF"/>
        </w:rPr>
      </w:pPr>
      <w:r>
        <w:rPr>
          <w:rFonts w:eastAsia="Arial"/>
          <w:color w:val="0066FF"/>
        </w:rPr>
        <w:t>W</w:t>
      </w:r>
      <w:r w:rsidRPr="005F61ED">
        <w:rPr>
          <w:rFonts w:eastAsia="Arial"/>
          <w:color w:val="0066FF"/>
        </w:rPr>
        <w:t>ill any current faculty members provide instruction on an overload basis in the first five years?</w:t>
      </w:r>
    </w:p>
    <w:p w14:paraId="37595D22" w14:textId="751C9CD3" w:rsidR="005F61ED" w:rsidRPr="00A97BC1" w:rsidRDefault="005F61ED" w:rsidP="0030412A">
      <w:pPr>
        <w:pStyle w:val="NoSpacing"/>
        <w:numPr>
          <w:ilvl w:val="1"/>
          <w:numId w:val="5"/>
        </w:numPr>
        <w:rPr>
          <w:color w:val="0066FF"/>
        </w:rPr>
      </w:pPr>
      <w:r>
        <w:rPr>
          <w:rFonts w:eastAsia="Arial"/>
          <w:color w:val="0066FF"/>
        </w:rPr>
        <w:t xml:space="preserve">If yes, </w:t>
      </w:r>
      <w:r w:rsidR="00A97BC1">
        <w:rPr>
          <w:rFonts w:eastAsia="Arial"/>
          <w:color w:val="0066FF"/>
        </w:rPr>
        <w:t xml:space="preserve">justify the use of overload and articulate a plan to resolve the use of overload as the proposed </w:t>
      </w:r>
      <w:r w:rsidR="00C46FA4">
        <w:rPr>
          <w:rFonts w:eastAsia="Arial"/>
          <w:color w:val="0066FF"/>
        </w:rPr>
        <w:t xml:space="preserve">unit’s </w:t>
      </w:r>
      <w:r w:rsidR="00A97BC1">
        <w:rPr>
          <w:rFonts w:eastAsia="Arial"/>
          <w:color w:val="0066FF"/>
        </w:rPr>
        <w:t>degree program</w:t>
      </w:r>
      <w:r w:rsidR="00C46FA4">
        <w:rPr>
          <w:rFonts w:eastAsia="Arial"/>
          <w:color w:val="0066FF"/>
        </w:rPr>
        <w:t>s</w:t>
      </w:r>
      <w:r w:rsidR="00A97BC1">
        <w:rPr>
          <w:rFonts w:eastAsia="Arial"/>
          <w:color w:val="0066FF"/>
        </w:rPr>
        <w:t xml:space="preserve"> mature.</w:t>
      </w:r>
    </w:p>
    <w:p w14:paraId="3FB40EFB" w14:textId="662A8A80" w:rsidR="00A97BC1" w:rsidRPr="005F61ED" w:rsidRDefault="00A97BC1" w:rsidP="0030412A">
      <w:pPr>
        <w:pStyle w:val="NoSpacing"/>
        <w:numPr>
          <w:ilvl w:val="1"/>
          <w:numId w:val="5"/>
        </w:numPr>
        <w:rPr>
          <w:color w:val="0066FF"/>
        </w:rPr>
      </w:pPr>
      <w:r>
        <w:rPr>
          <w:rFonts w:eastAsia="Arial"/>
          <w:color w:val="0066FF"/>
        </w:rPr>
        <w:t xml:space="preserve">If no, </w:t>
      </w:r>
      <w:r w:rsidR="00D92692">
        <w:rPr>
          <w:rFonts w:eastAsia="Arial"/>
          <w:color w:val="0066FF"/>
        </w:rPr>
        <w:t>document what current faculty members will stop doing to maintain their current workload</w:t>
      </w:r>
      <w:r w:rsidR="008E7170">
        <w:rPr>
          <w:rFonts w:eastAsia="Arial"/>
          <w:color w:val="0066FF"/>
        </w:rPr>
        <w:t xml:space="preserve"> (and how existing courses will be taught when current faculty divert</w:t>
      </w:r>
      <w:r w:rsidR="00436006">
        <w:rPr>
          <w:rFonts w:eastAsia="Arial"/>
          <w:color w:val="0066FF"/>
        </w:rPr>
        <w:t xml:space="preserve"> effort to the </w:t>
      </w:r>
      <w:r w:rsidR="008D4CD1" w:rsidRPr="001326D0">
        <w:rPr>
          <w:rFonts w:eastAsia="Arial"/>
          <w:color w:val="0066FF"/>
        </w:rPr>
        <w:t>program</w:t>
      </w:r>
      <w:r w:rsidR="008D4CD1">
        <w:rPr>
          <w:rFonts w:eastAsia="Arial"/>
          <w:color w:val="0066FF"/>
        </w:rPr>
        <w:t>s of the new unit</w:t>
      </w:r>
      <w:r w:rsidR="008D4CD1" w:rsidRPr="001326D0">
        <w:rPr>
          <w:rFonts w:eastAsia="Arial"/>
          <w:color w:val="0066FF"/>
        </w:rPr>
        <w:t>.</w:t>
      </w:r>
      <w:r w:rsidR="00436006">
        <w:rPr>
          <w:rFonts w:eastAsia="Arial"/>
          <w:color w:val="0066FF"/>
        </w:rPr>
        <w:t>)</w:t>
      </w:r>
      <w:r w:rsidR="00D92692">
        <w:rPr>
          <w:rFonts w:eastAsia="Arial"/>
          <w:color w:val="0066FF"/>
        </w:rPr>
        <w:t>.</w:t>
      </w:r>
    </w:p>
    <w:p w14:paraId="6A8E4CCE" w14:textId="70255E57" w:rsidR="005F61ED" w:rsidRDefault="005F61ED" w:rsidP="00DC5EDE">
      <w:pPr>
        <w:pStyle w:val="NoSpacing"/>
        <w:rPr>
          <w:b/>
          <w:bCs/>
        </w:rPr>
      </w:pPr>
    </w:p>
    <w:p w14:paraId="64A111D6" w14:textId="2A969C24" w:rsidR="005F61ED" w:rsidRPr="0080173C" w:rsidRDefault="00B7329A" w:rsidP="00DC5EDE">
      <w:pPr>
        <w:pStyle w:val="NoSpacing"/>
        <w:rPr>
          <w:b/>
          <w:bCs/>
          <w:u w:val="single"/>
        </w:rPr>
      </w:pPr>
      <w:r w:rsidRPr="0080173C">
        <w:rPr>
          <w:b/>
          <w:bCs/>
          <w:u w:val="single"/>
        </w:rPr>
        <w:t>Administration</w:t>
      </w:r>
    </w:p>
    <w:p w14:paraId="269A22C9" w14:textId="77777777" w:rsidR="00B7329A" w:rsidRDefault="00B7329A" w:rsidP="00DC5EDE">
      <w:pPr>
        <w:pStyle w:val="NoSpacing"/>
        <w:rPr>
          <w:b/>
          <w:bCs/>
        </w:rPr>
      </w:pPr>
    </w:p>
    <w:p w14:paraId="4EA242AB" w14:textId="4CE471AB" w:rsidR="00B7329A" w:rsidRDefault="009B0F09" w:rsidP="00DC5EDE">
      <w:pPr>
        <w:pStyle w:val="NoSpacing"/>
        <w:rPr>
          <w:b/>
          <w:bCs/>
        </w:rPr>
      </w:pPr>
      <w:r>
        <w:rPr>
          <w:b/>
          <w:bCs/>
        </w:rPr>
        <w:t xml:space="preserve">Drawing upon the </w:t>
      </w:r>
      <w:r w:rsidR="004C66E8">
        <w:rPr>
          <w:b/>
          <w:bCs/>
        </w:rPr>
        <w:t xml:space="preserve">information provided in Section </w:t>
      </w:r>
      <w:r w:rsidR="00C55844">
        <w:rPr>
          <w:b/>
          <w:bCs/>
        </w:rPr>
        <w:t>7</w:t>
      </w:r>
      <w:r w:rsidR="004C66E8">
        <w:rPr>
          <w:b/>
          <w:bCs/>
        </w:rPr>
        <w:t xml:space="preserve">, please describe the </w:t>
      </w:r>
      <w:r w:rsidR="003A0BB3">
        <w:rPr>
          <w:b/>
          <w:bCs/>
        </w:rPr>
        <w:t>expected salary grades for each</w:t>
      </w:r>
      <w:r w:rsidR="005D653E">
        <w:rPr>
          <w:b/>
          <w:bCs/>
        </w:rPr>
        <w:t xml:space="preserve"> dean, associate dean,</w:t>
      </w:r>
      <w:r w:rsidR="0061395B">
        <w:rPr>
          <w:b/>
          <w:bCs/>
        </w:rPr>
        <w:t xml:space="preserve"> </w:t>
      </w:r>
      <w:r w:rsidR="006B2D42">
        <w:rPr>
          <w:b/>
          <w:bCs/>
        </w:rPr>
        <w:t>assistant dean</w:t>
      </w:r>
      <w:r w:rsidR="00647381">
        <w:rPr>
          <w:b/>
          <w:bCs/>
        </w:rPr>
        <w:t xml:space="preserve">, as well as the relevant directors that will comprise the administration of the new degree granting unit.  </w:t>
      </w:r>
    </w:p>
    <w:p w14:paraId="0C251552" w14:textId="77777777" w:rsidR="00B7329A" w:rsidRDefault="00B7329A" w:rsidP="00DC5EDE">
      <w:pPr>
        <w:pStyle w:val="NoSpacing"/>
        <w:rPr>
          <w:b/>
          <w:bCs/>
        </w:rPr>
      </w:pPr>
    </w:p>
    <w:p w14:paraId="3C071782" w14:textId="77777777" w:rsidR="00B7329A" w:rsidRDefault="00B7329A" w:rsidP="00DC5EDE">
      <w:pPr>
        <w:pStyle w:val="NoSpacing"/>
        <w:rPr>
          <w:b/>
          <w:bCs/>
        </w:rPr>
      </w:pPr>
    </w:p>
    <w:p w14:paraId="6D12D018" w14:textId="273E8BBF" w:rsidR="00A709EC" w:rsidRPr="00A709EC" w:rsidRDefault="00A709EC" w:rsidP="00DC5EDE">
      <w:pPr>
        <w:pStyle w:val="NoSpacing"/>
        <w:rPr>
          <w:b/>
          <w:bCs/>
          <w:u w:val="single"/>
        </w:rPr>
      </w:pPr>
      <w:r w:rsidRPr="00A709EC">
        <w:rPr>
          <w:b/>
          <w:bCs/>
          <w:u w:val="single"/>
        </w:rPr>
        <w:t>Staff</w:t>
      </w:r>
    </w:p>
    <w:p w14:paraId="1E397631" w14:textId="241D1281" w:rsidR="00A709EC" w:rsidRDefault="00A709EC" w:rsidP="00DC5EDE">
      <w:pPr>
        <w:pStyle w:val="NoSpacing"/>
        <w:rPr>
          <w:b/>
          <w:bCs/>
        </w:rPr>
      </w:pPr>
    </w:p>
    <w:p w14:paraId="6061C92F" w14:textId="77777777" w:rsidR="00416182" w:rsidRPr="006C5549" w:rsidRDefault="00416182" w:rsidP="00416182">
      <w:pPr>
        <w:pStyle w:val="NoSpacing"/>
        <w:rPr>
          <w:color w:val="0066FF"/>
          <w:u w:val="single"/>
        </w:rPr>
      </w:pPr>
      <w:r w:rsidRPr="006C5549">
        <w:rPr>
          <w:color w:val="0066FF"/>
          <w:u w:val="single"/>
        </w:rPr>
        <w:t>Components of an Effective Response</w:t>
      </w:r>
    </w:p>
    <w:p w14:paraId="226FF1DC" w14:textId="3F27B50A" w:rsidR="00416182" w:rsidRPr="001326D0" w:rsidRDefault="00416182" w:rsidP="0030412A">
      <w:pPr>
        <w:pStyle w:val="NoSpacing"/>
        <w:numPr>
          <w:ilvl w:val="0"/>
          <w:numId w:val="5"/>
        </w:numPr>
        <w:rPr>
          <w:color w:val="0066FF"/>
        </w:rPr>
      </w:pPr>
      <w:r w:rsidRPr="001326D0">
        <w:rPr>
          <w:rFonts w:eastAsia="Arial"/>
          <w:color w:val="0066FF"/>
        </w:rPr>
        <w:t xml:space="preserve">Will the </w:t>
      </w:r>
      <w:r w:rsidR="00106914">
        <w:rPr>
          <w:rFonts w:eastAsia="Arial"/>
          <w:color w:val="0066FF"/>
        </w:rPr>
        <w:t xml:space="preserve">proposed </w:t>
      </w:r>
      <w:r w:rsidR="009406E3">
        <w:rPr>
          <w:rFonts w:eastAsia="Arial"/>
          <w:color w:val="0066FF"/>
        </w:rPr>
        <w:t>new school/college</w:t>
      </w:r>
      <w:r w:rsidRPr="001326D0">
        <w:rPr>
          <w:rFonts w:eastAsia="Arial"/>
          <w:color w:val="0066FF"/>
        </w:rPr>
        <w:t xml:space="preserve"> require the hiring of new </w:t>
      </w:r>
      <w:r>
        <w:rPr>
          <w:rFonts w:eastAsia="Arial"/>
          <w:color w:val="0066FF"/>
        </w:rPr>
        <w:t>staff</w:t>
      </w:r>
      <w:r w:rsidR="00F87809">
        <w:rPr>
          <w:rFonts w:eastAsia="Arial"/>
          <w:color w:val="0066FF"/>
        </w:rPr>
        <w:t xml:space="preserve"> members</w:t>
      </w:r>
      <w:r w:rsidRPr="001326D0">
        <w:rPr>
          <w:rFonts w:eastAsia="Arial"/>
          <w:color w:val="0066FF"/>
        </w:rPr>
        <w:t xml:space="preserve"> in the first five years?</w:t>
      </w:r>
    </w:p>
    <w:p w14:paraId="3B9E39F9" w14:textId="158D69D9" w:rsidR="00416182" w:rsidRPr="001326D0" w:rsidRDefault="00416182" w:rsidP="0030412A">
      <w:pPr>
        <w:pStyle w:val="NoSpacing"/>
        <w:numPr>
          <w:ilvl w:val="1"/>
          <w:numId w:val="5"/>
        </w:numPr>
        <w:rPr>
          <w:color w:val="0066FF"/>
        </w:rPr>
      </w:pPr>
      <w:r w:rsidRPr="001326D0">
        <w:rPr>
          <w:rFonts w:eastAsia="Arial"/>
          <w:color w:val="0066FF"/>
        </w:rPr>
        <w:t xml:space="preserve">If yes, provide the </w:t>
      </w:r>
      <w:r>
        <w:rPr>
          <w:rFonts w:eastAsia="Arial"/>
          <w:color w:val="0066FF"/>
        </w:rPr>
        <w:t xml:space="preserve">number of staff </w:t>
      </w:r>
      <w:r w:rsidR="007E1975">
        <w:rPr>
          <w:rFonts w:eastAsia="Arial"/>
          <w:color w:val="0066FF"/>
        </w:rPr>
        <w:t xml:space="preserve">members </w:t>
      </w:r>
      <w:r w:rsidRPr="001326D0">
        <w:rPr>
          <w:rFonts w:eastAsia="Arial"/>
          <w:color w:val="0066FF"/>
        </w:rPr>
        <w:t xml:space="preserve">to be </w:t>
      </w:r>
      <w:r>
        <w:rPr>
          <w:rFonts w:eastAsia="Arial"/>
          <w:color w:val="0066FF"/>
        </w:rPr>
        <w:t>hired</w:t>
      </w:r>
      <w:r w:rsidRPr="001326D0">
        <w:rPr>
          <w:rFonts w:eastAsia="Arial"/>
          <w:color w:val="0066FF"/>
        </w:rPr>
        <w:t xml:space="preserve"> </w:t>
      </w:r>
      <w:r w:rsidR="00062E93">
        <w:rPr>
          <w:rFonts w:eastAsia="Arial"/>
          <w:color w:val="0066FF"/>
        </w:rPr>
        <w:t xml:space="preserve">and the associated salary grades </w:t>
      </w:r>
      <w:r w:rsidRPr="001326D0">
        <w:rPr>
          <w:rFonts w:eastAsia="Arial"/>
          <w:color w:val="0066FF"/>
        </w:rPr>
        <w:t xml:space="preserve">for the proposed </w:t>
      </w:r>
      <w:r w:rsidR="00682123">
        <w:rPr>
          <w:rFonts w:eastAsia="Arial"/>
          <w:color w:val="0066FF"/>
        </w:rPr>
        <w:t>new school/college</w:t>
      </w:r>
      <w:r w:rsidRPr="001326D0">
        <w:rPr>
          <w:rFonts w:eastAsia="Arial"/>
          <w:color w:val="0066FF"/>
        </w:rPr>
        <w:t>.</w:t>
      </w:r>
    </w:p>
    <w:p w14:paraId="75E9E87C" w14:textId="065CC049" w:rsidR="00403354" w:rsidRPr="001326D0" w:rsidRDefault="00767678" w:rsidP="00B71CE9">
      <w:pPr>
        <w:pStyle w:val="NoSpacing"/>
        <w:numPr>
          <w:ilvl w:val="1"/>
          <w:numId w:val="5"/>
        </w:numPr>
        <w:rPr>
          <w:color w:val="0066FF"/>
        </w:rPr>
      </w:pPr>
      <w:r>
        <w:rPr>
          <w:rFonts w:eastAsia="Arial"/>
          <w:color w:val="0066FF"/>
        </w:rPr>
        <w:t>Provide a timeline for the anticipated start dates for all such staff hires.</w:t>
      </w:r>
    </w:p>
    <w:p w14:paraId="03DB77E1" w14:textId="1D46FE91" w:rsidR="00F87809" w:rsidRPr="007E1975" w:rsidRDefault="00F87809" w:rsidP="0030412A">
      <w:pPr>
        <w:pStyle w:val="NoSpacing"/>
        <w:numPr>
          <w:ilvl w:val="0"/>
          <w:numId w:val="5"/>
        </w:numPr>
        <w:rPr>
          <w:color w:val="0066FF"/>
        </w:rPr>
      </w:pPr>
      <w:r w:rsidRPr="00482D67">
        <w:rPr>
          <w:rFonts w:eastAsia="Arial"/>
          <w:color w:val="0066FF"/>
        </w:rPr>
        <w:t xml:space="preserve">Will </w:t>
      </w:r>
      <w:r>
        <w:rPr>
          <w:rFonts w:eastAsia="Arial"/>
          <w:color w:val="0066FF"/>
        </w:rPr>
        <w:t xml:space="preserve">the </w:t>
      </w:r>
      <w:r w:rsidR="00106914">
        <w:rPr>
          <w:rFonts w:eastAsia="Arial"/>
          <w:color w:val="0066FF"/>
        </w:rPr>
        <w:t xml:space="preserve">proposed </w:t>
      </w:r>
      <w:r w:rsidR="009406E3">
        <w:rPr>
          <w:rFonts w:eastAsia="Arial"/>
          <w:color w:val="0066FF"/>
        </w:rPr>
        <w:t>new school/college</w:t>
      </w:r>
      <w:r w:rsidR="009406E3" w:rsidRPr="001326D0">
        <w:rPr>
          <w:rFonts w:eastAsia="Arial"/>
          <w:color w:val="0066FF"/>
        </w:rPr>
        <w:t xml:space="preserve"> </w:t>
      </w:r>
      <w:r>
        <w:rPr>
          <w:rFonts w:eastAsia="Arial"/>
          <w:color w:val="0066FF"/>
        </w:rPr>
        <w:t xml:space="preserve">utilize </w:t>
      </w:r>
      <w:r w:rsidRPr="00482D67">
        <w:rPr>
          <w:rFonts w:eastAsia="Arial"/>
          <w:color w:val="0066FF"/>
        </w:rPr>
        <w:t xml:space="preserve">current </w:t>
      </w:r>
      <w:r>
        <w:rPr>
          <w:rFonts w:eastAsia="Arial"/>
          <w:color w:val="0066FF"/>
        </w:rPr>
        <w:t>staff</w:t>
      </w:r>
      <w:r w:rsidRPr="00482D67">
        <w:rPr>
          <w:rFonts w:eastAsia="Arial"/>
          <w:color w:val="0066FF"/>
        </w:rPr>
        <w:t xml:space="preserve"> members </w:t>
      </w:r>
      <w:r>
        <w:rPr>
          <w:rFonts w:eastAsia="Arial"/>
          <w:color w:val="0066FF"/>
        </w:rPr>
        <w:t>to provide administrative support in the first five years?</w:t>
      </w:r>
    </w:p>
    <w:p w14:paraId="2D9AF445" w14:textId="08AFC13D" w:rsidR="007E1975" w:rsidRPr="0095135F" w:rsidRDefault="6463A8D8" w:rsidP="0030412A">
      <w:pPr>
        <w:pStyle w:val="NoSpacing"/>
        <w:numPr>
          <w:ilvl w:val="1"/>
          <w:numId w:val="5"/>
        </w:numPr>
        <w:rPr>
          <w:color w:val="0066FF"/>
        </w:rPr>
      </w:pPr>
      <w:r w:rsidRPr="6463A8D8">
        <w:rPr>
          <w:rFonts w:eastAsia="Arial"/>
          <w:color w:val="0066FF"/>
        </w:rPr>
        <w:t>If yes, provide the number of staff members</w:t>
      </w:r>
      <w:r w:rsidR="00CA6367">
        <w:rPr>
          <w:rFonts w:eastAsia="Arial"/>
          <w:color w:val="0066FF"/>
        </w:rPr>
        <w:t>, and the percentage of effort,</w:t>
      </w:r>
      <w:r w:rsidRPr="6463A8D8">
        <w:rPr>
          <w:rFonts w:eastAsia="Arial"/>
          <w:color w:val="0066FF"/>
        </w:rPr>
        <w:t xml:space="preserve"> who will provide administrative support in the first five years.</w:t>
      </w:r>
    </w:p>
    <w:p w14:paraId="5994FB4E" w14:textId="50EECDAB" w:rsidR="00436006" w:rsidRPr="00482D67" w:rsidRDefault="00436006" w:rsidP="0030412A">
      <w:pPr>
        <w:pStyle w:val="NoSpacing"/>
        <w:numPr>
          <w:ilvl w:val="1"/>
          <w:numId w:val="5"/>
        </w:numPr>
        <w:rPr>
          <w:color w:val="0066FF"/>
        </w:rPr>
      </w:pPr>
      <w:r>
        <w:rPr>
          <w:rFonts w:eastAsia="Arial"/>
          <w:color w:val="0066FF"/>
        </w:rPr>
        <w:lastRenderedPageBreak/>
        <w:t xml:space="preserve">If applicable, articulate any necessary </w:t>
      </w:r>
      <w:r w:rsidR="00D101FC">
        <w:rPr>
          <w:rFonts w:eastAsia="Arial"/>
          <w:color w:val="0066FF"/>
        </w:rPr>
        <w:t xml:space="preserve">staff </w:t>
      </w:r>
      <w:r>
        <w:rPr>
          <w:rFonts w:eastAsia="Arial"/>
          <w:color w:val="0066FF"/>
        </w:rPr>
        <w:t>reclass</w:t>
      </w:r>
      <w:r w:rsidR="00D101FC">
        <w:rPr>
          <w:rFonts w:eastAsia="Arial"/>
          <w:color w:val="0066FF"/>
        </w:rPr>
        <w:t>ifications to accommodate increased responsibilities</w:t>
      </w:r>
      <w:r w:rsidR="0095135F">
        <w:rPr>
          <w:rFonts w:eastAsia="Arial"/>
          <w:color w:val="0066FF"/>
        </w:rPr>
        <w:t>.</w:t>
      </w:r>
    </w:p>
    <w:p w14:paraId="0A5BAC91" w14:textId="79F7F803" w:rsidR="00416182" w:rsidRDefault="00416182" w:rsidP="00DC5EDE">
      <w:pPr>
        <w:pStyle w:val="NoSpacing"/>
        <w:rPr>
          <w:b/>
          <w:bCs/>
        </w:rPr>
      </w:pPr>
    </w:p>
    <w:p w14:paraId="38F273EA" w14:textId="77777777" w:rsidR="00416182" w:rsidRDefault="00416182" w:rsidP="00DC5EDE">
      <w:pPr>
        <w:pStyle w:val="NoSpacing"/>
        <w:rPr>
          <w:b/>
          <w:bCs/>
        </w:rPr>
      </w:pPr>
    </w:p>
    <w:p w14:paraId="2EA2B955" w14:textId="1CEC07BF" w:rsidR="00AC049C" w:rsidRPr="00AC049C" w:rsidRDefault="00AC049C" w:rsidP="00DC5EDE">
      <w:pPr>
        <w:pStyle w:val="NoSpacing"/>
        <w:rPr>
          <w:b/>
          <w:bCs/>
          <w:u w:val="single"/>
        </w:rPr>
      </w:pPr>
      <w:r w:rsidRPr="00AC049C">
        <w:rPr>
          <w:b/>
          <w:bCs/>
          <w:u w:val="single"/>
        </w:rPr>
        <w:t>Physical Resources</w:t>
      </w:r>
    </w:p>
    <w:p w14:paraId="25F1DE77" w14:textId="620A05B2" w:rsidR="00AC049C" w:rsidRDefault="00AC049C" w:rsidP="00DC5EDE">
      <w:pPr>
        <w:pStyle w:val="NoSpacing"/>
        <w:rPr>
          <w:b/>
          <w:bCs/>
        </w:rPr>
      </w:pPr>
    </w:p>
    <w:p w14:paraId="75894C82" w14:textId="77777777" w:rsidR="00F4346D" w:rsidRPr="006C5549" w:rsidRDefault="00F4346D" w:rsidP="00F4346D">
      <w:pPr>
        <w:pStyle w:val="NoSpacing"/>
        <w:rPr>
          <w:color w:val="0066FF"/>
          <w:u w:val="single"/>
        </w:rPr>
      </w:pPr>
      <w:r w:rsidRPr="006C5549">
        <w:rPr>
          <w:color w:val="0066FF"/>
          <w:u w:val="single"/>
        </w:rPr>
        <w:t>Components of an Effective Response</w:t>
      </w:r>
    </w:p>
    <w:p w14:paraId="67B2E935" w14:textId="67548E33" w:rsidR="00F4346D" w:rsidRPr="00F4346D" w:rsidRDefault="00F4346D" w:rsidP="0030412A">
      <w:pPr>
        <w:pStyle w:val="NoSpacing"/>
        <w:numPr>
          <w:ilvl w:val="0"/>
          <w:numId w:val="6"/>
        </w:numPr>
        <w:rPr>
          <w:rFonts w:eastAsia="Arial"/>
          <w:color w:val="0066FF"/>
        </w:rPr>
      </w:pPr>
      <w:r w:rsidRPr="00F4346D">
        <w:rPr>
          <w:rFonts w:eastAsia="Arial"/>
          <w:color w:val="0066FF"/>
        </w:rPr>
        <w:t xml:space="preserve">Indicate whether the </w:t>
      </w:r>
      <w:r>
        <w:rPr>
          <w:rFonts w:eastAsia="Arial"/>
          <w:color w:val="0066FF"/>
        </w:rPr>
        <w:t xml:space="preserve">proposed </w:t>
      </w:r>
      <w:r w:rsidR="00AA142A">
        <w:rPr>
          <w:rFonts w:eastAsia="Arial"/>
          <w:color w:val="0066FF"/>
        </w:rPr>
        <w:t>new school/college</w:t>
      </w:r>
      <w:r w:rsidR="00AA142A" w:rsidRPr="001326D0">
        <w:rPr>
          <w:rFonts w:eastAsia="Arial"/>
          <w:color w:val="0066FF"/>
        </w:rPr>
        <w:t xml:space="preserve"> </w:t>
      </w:r>
      <w:r w:rsidRPr="00F4346D">
        <w:rPr>
          <w:rFonts w:eastAsia="Arial"/>
          <w:color w:val="0066FF"/>
        </w:rPr>
        <w:t xml:space="preserve">will require new physical </w:t>
      </w:r>
      <w:r>
        <w:rPr>
          <w:rFonts w:eastAsia="Arial"/>
          <w:color w:val="0066FF"/>
        </w:rPr>
        <w:t xml:space="preserve">resources, including </w:t>
      </w:r>
      <w:r w:rsidRPr="00F4346D">
        <w:rPr>
          <w:rFonts w:eastAsia="Arial"/>
          <w:color w:val="0066FF"/>
        </w:rPr>
        <w:t>space</w:t>
      </w:r>
      <w:r>
        <w:rPr>
          <w:rFonts w:eastAsia="Arial"/>
          <w:color w:val="0066FF"/>
        </w:rPr>
        <w:t xml:space="preserve"> or </w:t>
      </w:r>
      <w:r w:rsidR="000D786C">
        <w:rPr>
          <w:rFonts w:eastAsia="Arial"/>
          <w:color w:val="0066FF"/>
        </w:rPr>
        <w:t>equipment,</w:t>
      </w:r>
      <w:r w:rsidRPr="00F4346D">
        <w:rPr>
          <w:rFonts w:eastAsia="Arial"/>
          <w:color w:val="0066FF"/>
        </w:rPr>
        <w:t xml:space="preserve"> beyond </w:t>
      </w:r>
      <w:r w:rsidR="000D786C">
        <w:rPr>
          <w:rFonts w:eastAsia="Arial"/>
          <w:color w:val="0066FF"/>
        </w:rPr>
        <w:t>that already available.</w:t>
      </w:r>
    </w:p>
    <w:p w14:paraId="24E10614" w14:textId="77777777" w:rsidR="00F4346D" w:rsidRDefault="00F4346D" w:rsidP="00DC5EDE">
      <w:pPr>
        <w:pStyle w:val="NoSpacing"/>
        <w:rPr>
          <w:b/>
          <w:bCs/>
        </w:rPr>
      </w:pPr>
    </w:p>
    <w:p w14:paraId="7C9E3784" w14:textId="5285C67D" w:rsidR="00AC049C" w:rsidRDefault="00AC049C" w:rsidP="00DC5EDE">
      <w:pPr>
        <w:pStyle w:val="NoSpacing"/>
        <w:rPr>
          <w:b/>
          <w:bCs/>
        </w:rPr>
      </w:pPr>
    </w:p>
    <w:p w14:paraId="711C9C89" w14:textId="25A9EF17" w:rsidR="00A709EC" w:rsidRPr="00A709EC" w:rsidRDefault="00A709EC" w:rsidP="00DC5EDE">
      <w:pPr>
        <w:pStyle w:val="NoSpacing"/>
        <w:rPr>
          <w:b/>
          <w:bCs/>
          <w:u w:val="single"/>
        </w:rPr>
      </w:pPr>
      <w:r w:rsidRPr="00A709EC">
        <w:rPr>
          <w:b/>
          <w:bCs/>
          <w:u w:val="single"/>
        </w:rPr>
        <w:t>Instructional Resources</w:t>
      </w:r>
    </w:p>
    <w:p w14:paraId="03460DF7" w14:textId="31927095" w:rsidR="00A709EC" w:rsidRDefault="00A709EC" w:rsidP="00DC5EDE">
      <w:pPr>
        <w:pStyle w:val="NoSpacing"/>
        <w:rPr>
          <w:b/>
          <w:bCs/>
        </w:rPr>
      </w:pPr>
    </w:p>
    <w:p w14:paraId="64A4BF92" w14:textId="77777777" w:rsidR="000D786C" w:rsidRPr="006C5549" w:rsidRDefault="000D786C" w:rsidP="000D786C">
      <w:pPr>
        <w:pStyle w:val="NoSpacing"/>
        <w:rPr>
          <w:color w:val="0066FF"/>
          <w:u w:val="single"/>
        </w:rPr>
      </w:pPr>
      <w:r w:rsidRPr="006C5549">
        <w:rPr>
          <w:color w:val="0066FF"/>
          <w:u w:val="single"/>
        </w:rPr>
        <w:t>Components of an Effective Response</w:t>
      </w:r>
    </w:p>
    <w:p w14:paraId="688B7872" w14:textId="6CF56749" w:rsidR="000D786C" w:rsidRPr="00840761" w:rsidRDefault="000D786C" w:rsidP="0030412A">
      <w:pPr>
        <w:pStyle w:val="NoSpacing"/>
        <w:numPr>
          <w:ilvl w:val="0"/>
          <w:numId w:val="6"/>
        </w:numPr>
        <w:rPr>
          <w:rFonts w:eastAsia="Arial"/>
          <w:color w:val="0066FF"/>
        </w:rPr>
      </w:pPr>
      <w:r w:rsidRPr="00840761">
        <w:rPr>
          <w:rFonts w:eastAsia="Arial"/>
          <w:color w:val="0066FF"/>
        </w:rPr>
        <w:t xml:space="preserve">Indicate whether the proposed </w:t>
      </w:r>
      <w:r w:rsidR="001D2F87">
        <w:rPr>
          <w:rFonts w:eastAsia="Arial"/>
          <w:color w:val="0066FF"/>
        </w:rPr>
        <w:t>new school/college</w:t>
      </w:r>
      <w:r w:rsidR="001D2F87" w:rsidRPr="001326D0">
        <w:rPr>
          <w:rFonts w:eastAsia="Arial"/>
          <w:color w:val="0066FF"/>
        </w:rPr>
        <w:t xml:space="preserve"> </w:t>
      </w:r>
      <w:r w:rsidRPr="00840761">
        <w:rPr>
          <w:rFonts w:eastAsia="Arial"/>
          <w:color w:val="0066FF"/>
        </w:rPr>
        <w:t xml:space="preserve">will require </w:t>
      </w:r>
      <w:r w:rsidR="00840761" w:rsidRPr="00840761">
        <w:rPr>
          <w:rFonts w:eastAsia="Arial"/>
          <w:color w:val="0066FF"/>
        </w:rPr>
        <w:t>additional</w:t>
      </w:r>
      <w:r w:rsidRPr="00840761">
        <w:rPr>
          <w:rFonts w:eastAsia="Arial"/>
          <w:color w:val="0066FF"/>
        </w:rPr>
        <w:t xml:space="preserve"> library acquisitions,</w:t>
      </w:r>
      <w:r w:rsidR="00DE066C">
        <w:rPr>
          <w:rFonts w:eastAsia="Arial"/>
          <w:color w:val="0066FF"/>
        </w:rPr>
        <w:t xml:space="preserve"> technology licenses,</w:t>
      </w:r>
      <w:r w:rsidRPr="00840761">
        <w:rPr>
          <w:rFonts w:eastAsia="Arial"/>
          <w:color w:val="0066FF"/>
        </w:rPr>
        <w:t xml:space="preserve"> distance learning support, and/or other learning resources</w:t>
      </w:r>
      <w:r w:rsidR="00840761" w:rsidRPr="00840761">
        <w:rPr>
          <w:rFonts w:eastAsia="Arial"/>
          <w:color w:val="0066FF"/>
        </w:rPr>
        <w:t>.</w:t>
      </w:r>
    </w:p>
    <w:p w14:paraId="657D219C" w14:textId="77777777" w:rsidR="005C2F3F" w:rsidRPr="007E2096" w:rsidRDefault="005C2F3F" w:rsidP="0026072E">
      <w:pPr>
        <w:pStyle w:val="NoSpacing"/>
        <w:rPr>
          <w:rFonts w:eastAsia="Arial"/>
        </w:rPr>
      </w:pPr>
    </w:p>
    <w:p w14:paraId="751D3433" w14:textId="77777777" w:rsidR="00FE4153" w:rsidRDefault="00FE4153" w:rsidP="0026072E">
      <w:pPr>
        <w:pStyle w:val="NoSpacing"/>
      </w:pPr>
    </w:p>
    <w:p w14:paraId="7C6877F1" w14:textId="1A14EC14" w:rsidR="00FE4153" w:rsidRPr="005452CD" w:rsidRDefault="00FE4153" w:rsidP="00FE4153">
      <w:pPr>
        <w:pStyle w:val="NoSpacing"/>
        <w:rPr>
          <w:b/>
          <w:bCs/>
        </w:rPr>
      </w:pPr>
      <w:r w:rsidRPr="005452CD">
        <w:rPr>
          <w:b/>
          <w:bCs/>
        </w:rPr>
        <w:t xml:space="preserve">Provide additional narrative relevant to the proposed </w:t>
      </w:r>
      <w:r w:rsidR="00CF7D40">
        <w:rPr>
          <w:b/>
          <w:bCs/>
        </w:rPr>
        <w:t>unit</w:t>
      </w:r>
      <w:r w:rsidRPr="005452CD">
        <w:rPr>
          <w:b/>
          <w:bCs/>
        </w:rPr>
        <w:t xml:space="preserve"> not captured in the </w:t>
      </w:r>
      <w:r>
        <w:rPr>
          <w:b/>
          <w:bCs/>
        </w:rPr>
        <w:t>items</w:t>
      </w:r>
      <w:r w:rsidRPr="005452CD">
        <w:rPr>
          <w:b/>
          <w:bCs/>
        </w:rPr>
        <w:t xml:space="preserve"> above.</w:t>
      </w:r>
    </w:p>
    <w:p w14:paraId="4ECE5CA6" w14:textId="77777777" w:rsidR="00FE4153" w:rsidRDefault="00FE4153" w:rsidP="00FE4153">
      <w:pPr>
        <w:pStyle w:val="NoSpacing"/>
      </w:pPr>
    </w:p>
    <w:p w14:paraId="5DC52F22" w14:textId="77777777" w:rsidR="00FE4153" w:rsidRPr="008603BA" w:rsidRDefault="00FE4153" w:rsidP="00FE4153">
      <w:pPr>
        <w:pStyle w:val="NoSpacing"/>
        <w:rPr>
          <w:color w:val="0066FF"/>
          <w:u w:val="single"/>
        </w:rPr>
      </w:pPr>
      <w:r w:rsidRPr="008603BA">
        <w:rPr>
          <w:color w:val="0066FF"/>
          <w:u w:val="single"/>
        </w:rPr>
        <w:t>Components of an Effective Response</w:t>
      </w:r>
    </w:p>
    <w:p w14:paraId="70DA60C1" w14:textId="77777777" w:rsidR="008214EC" w:rsidRPr="008214EC" w:rsidRDefault="00FE4153" w:rsidP="0030412A">
      <w:pPr>
        <w:pStyle w:val="NoSpacing"/>
        <w:numPr>
          <w:ilvl w:val="0"/>
          <w:numId w:val="6"/>
        </w:numPr>
        <w:rPr>
          <w:color w:val="0066FF"/>
        </w:rPr>
      </w:pPr>
      <w:r w:rsidRPr="008603BA">
        <w:rPr>
          <w:rFonts w:cstheme="minorHAnsi"/>
          <w:color w:val="0066FF"/>
        </w:rPr>
        <w:t xml:space="preserve">Additional narrative that the proposing unit finds relevant for consideration by review and approval authorities. </w:t>
      </w:r>
    </w:p>
    <w:p w14:paraId="3E5516E4" w14:textId="77777777" w:rsidR="008214EC" w:rsidRPr="008214EC" w:rsidRDefault="008214EC" w:rsidP="0030412A">
      <w:pPr>
        <w:pStyle w:val="NoSpacing"/>
        <w:numPr>
          <w:ilvl w:val="0"/>
          <w:numId w:val="6"/>
        </w:numPr>
        <w:rPr>
          <w:color w:val="0066FF"/>
        </w:rPr>
      </w:pPr>
      <w:r>
        <w:rPr>
          <w:rFonts w:cstheme="minorHAnsi"/>
          <w:color w:val="0066FF"/>
        </w:rPr>
        <w:t>Fiscal impact on the CLU and university.</w:t>
      </w:r>
    </w:p>
    <w:p w14:paraId="4322CE52" w14:textId="5EE95033" w:rsidR="005C2F3F" w:rsidRPr="008603BA" w:rsidRDefault="00AF0FE6" w:rsidP="0030412A">
      <w:pPr>
        <w:pStyle w:val="NoSpacing"/>
        <w:numPr>
          <w:ilvl w:val="0"/>
          <w:numId w:val="6"/>
        </w:numPr>
        <w:rPr>
          <w:color w:val="0066FF"/>
        </w:rPr>
      </w:pPr>
      <w:r>
        <w:rPr>
          <w:rFonts w:cstheme="minorHAnsi"/>
          <w:color w:val="0066FF"/>
        </w:rPr>
        <w:t xml:space="preserve">If this unit will not be </w:t>
      </w:r>
      <w:r w:rsidR="006743D6">
        <w:rPr>
          <w:rFonts w:cstheme="minorHAnsi"/>
          <w:color w:val="0066FF"/>
        </w:rPr>
        <w:t>conducted</w:t>
      </w:r>
      <w:r>
        <w:rPr>
          <w:rFonts w:cstheme="minorHAnsi"/>
          <w:color w:val="0066FF"/>
        </w:rPr>
        <w:t xml:space="preserve"> entirely online</w:t>
      </w:r>
      <w:r w:rsidR="006743D6">
        <w:rPr>
          <w:rFonts w:cstheme="minorHAnsi"/>
          <w:color w:val="0066FF"/>
        </w:rPr>
        <w:t xml:space="preserve">, please describe the impact upon existing shared, on-campus resources (e.g., housing, transportation, parking, etc.) </w:t>
      </w:r>
      <w:r w:rsidR="00FE4153" w:rsidRPr="008603BA">
        <w:rPr>
          <w:rFonts w:cstheme="minorHAnsi"/>
          <w:color w:val="0066FF"/>
        </w:rPr>
        <w:t xml:space="preserve"> </w:t>
      </w:r>
      <w:r w:rsidR="005C2F3F" w:rsidRPr="008603BA">
        <w:rPr>
          <w:color w:val="0066FF"/>
        </w:rPr>
        <w:br w:type="page"/>
      </w:r>
    </w:p>
    <w:p w14:paraId="2951F3EF" w14:textId="19224DAB" w:rsidR="005C2F3F" w:rsidRPr="002244BC" w:rsidRDefault="005C2F3F" w:rsidP="008B2C3F">
      <w:pPr>
        <w:pStyle w:val="NoSpacing"/>
        <w:jc w:val="center"/>
        <w:rPr>
          <w:b/>
          <w:bCs/>
        </w:rPr>
      </w:pPr>
      <w:r w:rsidRPr="002244BC">
        <w:rPr>
          <w:b/>
          <w:bCs/>
        </w:rPr>
        <w:lastRenderedPageBreak/>
        <w:t xml:space="preserve">SECTION </w:t>
      </w:r>
      <w:r w:rsidR="008A54A8">
        <w:rPr>
          <w:b/>
          <w:bCs/>
        </w:rPr>
        <w:t>9</w:t>
      </w:r>
      <w:r w:rsidRPr="002244BC">
        <w:rPr>
          <w:b/>
          <w:bCs/>
        </w:rPr>
        <w:t>: ADDITIONAL CONSIDERATIONS</w:t>
      </w:r>
    </w:p>
    <w:p w14:paraId="4807F0FD" w14:textId="48B5B403" w:rsidR="005C2F3F" w:rsidRDefault="005C2F3F" w:rsidP="008B2C3F">
      <w:pPr>
        <w:pStyle w:val="NoSpacing"/>
      </w:pPr>
    </w:p>
    <w:p w14:paraId="7DC7B98B" w14:textId="77777777" w:rsidR="00754F28" w:rsidRDefault="00754F28" w:rsidP="008B2C3F">
      <w:pPr>
        <w:pStyle w:val="NoSpacing"/>
      </w:pPr>
    </w:p>
    <w:p w14:paraId="404F9937" w14:textId="68926F82" w:rsidR="00754F28" w:rsidRDefault="00754F28" w:rsidP="00754F28">
      <w:pPr>
        <w:pStyle w:val="NoSpacing"/>
        <w:rPr>
          <w:b/>
          <w:bCs/>
        </w:rPr>
      </w:pPr>
      <w:r>
        <w:rPr>
          <w:b/>
          <w:bCs/>
        </w:rPr>
        <w:t xml:space="preserve">In a narrative format, </w:t>
      </w:r>
      <w:r w:rsidR="00F635BA">
        <w:rPr>
          <w:b/>
          <w:bCs/>
        </w:rPr>
        <w:t>address the following additional considerations</w:t>
      </w:r>
      <w:r w:rsidR="00AF7A1D">
        <w:rPr>
          <w:b/>
          <w:bCs/>
        </w:rPr>
        <w:t xml:space="preserve">, many of which are relevant to </w:t>
      </w:r>
      <w:r w:rsidR="006A2480">
        <w:rPr>
          <w:b/>
          <w:bCs/>
        </w:rPr>
        <w:t>institutional accreditation with the Middle State Commission on Higher Education (MSCHE)</w:t>
      </w:r>
      <w:r w:rsidR="00F635BA">
        <w:rPr>
          <w:b/>
          <w:bCs/>
        </w:rPr>
        <w:t>.</w:t>
      </w:r>
      <w:r w:rsidR="00CE1CBC">
        <w:rPr>
          <w:b/>
          <w:bCs/>
        </w:rPr>
        <w:t xml:space="preserve"> </w:t>
      </w:r>
    </w:p>
    <w:p w14:paraId="7DB91460" w14:textId="2D7A906E" w:rsidR="00754F28" w:rsidRDefault="00754F28" w:rsidP="008B2C3F">
      <w:pPr>
        <w:pStyle w:val="NoSpacing"/>
      </w:pPr>
    </w:p>
    <w:p w14:paraId="5203959D" w14:textId="77777777" w:rsidR="00B53094" w:rsidRDefault="00B53094" w:rsidP="008B2C3F">
      <w:pPr>
        <w:pStyle w:val="NoSpacing"/>
      </w:pPr>
    </w:p>
    <w:p w14:paraId="161178EA" w14:textId="56917E28" w:rsidR="00551A2B" w:rsidRPr="00F635BA" w:rsidRDefault="005C2F3F" w:rsidP="00F635BA">
      <w:pPr>
        <w:pStyle w:val="NoSpacing"/>
        <w:rPr>
          <w:b/>
          <w:bCs/>
          <w:u w:val="single"/>
        </w:rPr>
      </w:pPr>
      <w:r w:rsidRPr="00F635BA">
        <w:rPr>
          <w:b/>
          <w:bCs/>
          <w:u w:val="single"/>
        </w:rPr>
        <w:t xml:space="preserve">Proposed </w:t>
      </w:r>
      <w:r w:rsidR="003A481B">
        <w:rPr>
          <w:b/>
          <w:bCs/>
          <w:u w:val="single"/>
        </w:rPr>
        <w:t>College/School</w:t>
      </w:r>
      <w:r w:rsidRPr="00F635BA">
        <w:rPr>
          <w:b/>
          <w:bCs/>
          <w:u w:val="single"/>
        </w:rPr>
        <w:t xml:space="preserve"> Location</w:t>
      </w:r>
    </w:p>
    <w:p w14:paraId="4D714E3A" w14:textId="77777777" w:rsidR="00B53094" w:rsidRDefault="00B53094" w:rsidP="00B53094">
      <w:pPr>
        <w:pStyle w:val="NoSpacing"/>
        <w:rPr>
          <w:color w:val="0066FF"/>
          <w:u w:val="single"/>
        </w:rPr>
      </w:pPr>
    </w:p>
    <w:p w14:paraId="15A3BB73" w14:textId="455AF4E2" w:rsidR="00B53094" w:rsidRPr="000E004F" w:rsidRDefault="00B53094" w:rsidP="00B53094">
      <w:pPr>
        <w:pStyle w:val="NoSpacing"/>
        <w:rPr>
          <w:color w:val="0066FF"/>
          <w:u w:val="single"/>
        </w:rPr>
      </w:pPr>
      <w:r w:rsidRPr="000E004F">
        <w:rPr>
          <w:color w:val="0066FF"/>
          <w:u w:val="single"/>
        </w:rPr>
        <w:t>Components of an Effective Response</w:t>
      </w:r>
    </w:p>
    <w:p w14:paraId="5E614C75" w14:textId="0D65B32E" w:rsidR="00B53094" w:rsidRPr="000E004F" w:rsidRDefault="00B53094" w:rsidP="0030412A">
      <w:pPr>
        <w:pStyle w:val="NoSpacing"/>
        <w:numPr>
          <w:ilvl w:val="0"/>
          <w:numId w:val="6"/>
        </w:numPr>
        <w:rPr>
          <w:color w:val="0066FF"/>
        </w:rPr>
      </w:pPr>
      <w:r w:rsidRPr="000E004F">
        <w:rPr>
          <w:color w:val="0066FF"/>
        </w:rPr>
        <w:t xml:space="preserve">Indicate where the proposed </w:t>
      </w:r>
      <w:r w:rsidR="00FA5707">
        <w:rPr>
          <w:color w:val="0066FF"/>
        </w:rPr>
        <w:t>unit</w:t>
      </w:r>
      <w:r w:rsidRPr="000E004F">
        <w:rPr>
          <w:color w:val="0066FF"/>
        </w:rPr>
        <w:t xml:space="preserve"> will be </w:t>
      </w:r>
      <w:r w:rsidR="00FA5707">
        <w:rPr>
          <w:color w:val="0066FF"/>
        </w:rPr>
        <w:t>located</w:t>
      </w:r>
      <w:r w:rsidR="0079144F" w:rsidRPr="000E004F">
        <w:rPr>
          <w:color w:val="0066FF"/>
        </w:rPr>
        <w:t>.</w:t>
      </w:r>
    </w:p>
    <w:p w14:paraId="1BEB7327" w14:textId="1A6BBCA8" w:rsidR="0079144F" w:rsidRDefault="000E004F" w:rsidP="0030412A">
      <w:pPr>
        <w:pStyle w:val="NoSpacing"/>
        <w:numPr>
          <w:ilvl w:val="1"/>
          <w:numId w:val="6"/>
        </w:numPr>
        <w:rPr>
          <w:color w:val="0066FF"/>
        </w:rPr>
      </w:pPr>
      <w:r w:rsidRPr="000E004F">
        <w:rPr>
          <w:color w:val="0066FF"/>
        </w:rPr>
        <w:t>Fo</w:t>
      </w:r>
      <w:r>
        <w:rPr>
          <w:color w:val="0066FF"/>
        </w:rPr>
        <w:t>r offerings on a Rutgers campus, indicate Camden, Newark, or New Brunswick (Piscataway).</w:t>
      </w:r>
    </w:p>
    <w:p w14:paraId="7D57BFDC" w14:textId="282F5B7B" w:rsidR="000E004F" w:rsidRPr="000E004F" w:rsidRDefault="000E004F" w:rsidP="0030412A">
      <w:pPr>
        <w:pStyle w:val="NoSpacing"/>
        <w:numPr>
          <w:ilvl w:val="1"/>
          <w:numId w:val="6"/>
        </w:numPr>
        <w:rPr>
          <w:color w:val="0066FF"/>
        </w:rPr>
      </w:pPr>
      <w:r>
        <w:rPr>
          <w:color w:val="0066FF"/>
        </w:rPr>
        <w:t xml:space="preserve">For offerings </w:t>
      </w:r>
      <w:r w:rsidR="00573AF7">
        <w:rPr>
          <w:color w:val="0066FF"/>
        </w:rPr>
        <w:t>at</w:t>
      </w:r>
      <w:r>
        <w:rPr>
          <w:color w:val="0066FF"/>
        </w:rPr>
        <w:t xml:space="preserve"> a </w:t>
      </w:r>
      <w:r w:rsidR="00DA3678">
        <w:rPr>
          <w:color w:val="0066FF"/>
        </w:rPr>
        <w:t xml:space="preserve">non-Rutgers </w:t>
      </w:r>
      <w:r w:rsidR="00573AF7">
        <w:rPr>
          <w:color w:val="0066FF"/>
        </w:rPr>
        <w:t>location</w:t>
      </w:r>
      <w:r w:rsidR="00DA3678">
        <w:rPr>
          <w:color w:val="0066FF"/>
        </w:rPr>
        <w:t>, indicate the name and complete address of the location.</w:t>
      </w:r>
      <w:r w:rsidR="00DA3678">
        <w:rPr>
          <w:rStyle w:val="FootnoteReference"/>
          <w:color w:val="0066FF"/>
        </w:rPr>
        <w:footnoteReference w:id="3"/>
      </w:r>
    </w:p>
    <w:p w14:paraId="40492F66" w14:textId="4E2FF81B" w:rsidR="00551A2B" w:rsidRDefault="00551A2B" w:rsidP="008B2C3F">
      <w:pPr>
        <w:pStyle w:val="NoSpacing"/>
      </w:pPr>
    </w:p>
    <w:p w14:paraId="214DFA34" w14:textId="77777777" w:rsidR="00B53094" w:rsidRPr="002244BC" w:rsidRDefault="00B53094" w:rsidP="008B2C3F">
      <w:pPr>
        <w:pStyle w:val="NoSpacing"/>
      </w:pPr>
    </w:p>
    <w:p w14:paraId="2DD640BF" w14:textId="3D7F67D2" w:rsidR="00266CC7" w:rsidRPr="00B53094" w:rsidRDefault="00DE6AC9" w:rsidP="00B53094">
      <w:pPr>
        <w:pStyle w:val="NoSpacing"/>
        <w:rPr>
          <w:b/>
          <w:bCs/>
          <w:u w:val="single"/>
        </w:rPr>
      </w:pPr>
      <w:r>
        <w:rPr>
          <w:b/>
          <w:bCs/>
          <w:u w:val="single"/>
        </w:rPr>
        <w:t>Transfer or Articulation</w:t>
      </w:r>
      <w:r w:rsidR="005C2F3F" w:rsidRPr="00B53094">
        <w:rPr>
          <w:b/>
          <w:bCs/>
          <w:u w:val="single"/>
        </w:rPr>
        <w:t xml:space="preserve"> Agreement</w:t>
      </w:r>
      <w:r>
        <w:rPr>
          <w:b/>
          <w:bCs/>
          <w:u w:val="single"/>
        </w:rPr>
        <w:t>s</w:t>
      </w:r>
      <w:r w:rsidR="005C2F3F" w:rsidRPr="00B53094">
        <w:rPr>
          <w:b/>
          <w:bCs/>
          <w:u w:val="single"/>
        </w:rPr>
        <w:t xml:space="preserve"> </w:t>
      </w:r>
    </w:p>
    <w:p w14:paraId="08BD7877" w14:textId="580FE85F" w:rsidR="00266CC7" w:rsidRPr="002244BC" w:rsidRDefault="00266CC7" w:rsidP="00266CC7">
      <w:pPr>
        <w:pStyle w:val="NoSpacing"/>
      </w:pPr>
    </w:p>
    <w:p w14:paraId="7A3D67BA" w14:textId="77777777" w:rsidR="00A7277F" w:rsidRPr="00DE6AC9" w:rsidRDefault="00A7277F" w:rsidP="00A7277F">
      <w:pPr>
        <w:pStyle w:val="NoSpacing"/>
        <w:rPr>
          <w:color w:val="0066FF"/>
          <w:u w:val="single"/>
        </w:rPr>
      </w:pPr>
      <w:r w:rsidRPr="00DE6AC9">
        <w:rPr>
          <w:color w:val="0066FF"/>
          <w:u w:val="single"/>
        </w:rPr>
        <w:t>Components of an Effective Response</w:t>
      </w:r>
    </w:p>
    <w:p w14:paraId="755257D4" w14:textId="55EE301D" w:rsidR="00266CC7" w:rsidRPr="00DE6AC9" w:rsidRDefault="00A7277F" w:rsidP="0030412A">
      <w:pPr>
        <w:pStyle w:val="NoSpacing"/>
        <w:numPr>
          <w:ilvl w:val="0"/>
          <w:numId w:val="6"/>
        </w:numPr>
        <w:rPr>
          <w:color w:val="0066FF"/>
        </w:rPr>
      </w:pPr>
      <w:r w:rsidRPr="00DE6AC9">
        <w:rPr>
          <w:color w:val="0066FF"/>
        </w:rPr>
        <w:t xml:space="preserve">Indicate whether the proposed </w:t>
      </w:r>
      <w:r w:rsidR="00500FA7">
        <w:rPr>
          <w:color w:val="0066FF"/>
        </w:rPr>
        <w:t>unit</w:t>
      </w:r>
      <w:r w:rsidRPr="00DE6AC9">
        <w:rPr>
          <w:color w:val="0066FF"/>
        </w:rPr>
        <w:t xml:space="preserve"> will </w:t>
      </w:r>
      <w:r w:rsidR="001B6BB0" w:rsidRPr="00DE6AC9">
        <w:rPr>
          <w:color w:val="0066FF"/>
        </w:rPr>
        <w:t xml:space="preserve">develop a </w:t>
      </w:r>
      <w:r w:rsidR="00DE6AC9" w:rsidRPr="00DE6AC9">
        <w:rPr>
          <w:color w:val="0066FF"/>
        </w:rPr>
        <w:t>transfer or articulation</w:t>
      </w:r>
      <w:r w:rsidR="001B6BB0" w:rsidRPr="00DE6AC9">
        <w:rPr>
          <w:color w:val="0066FF"/>
        </w:rPr>
        <w:t xml:space="preserve"> agreement with another institution of higher education.</w:t>
      </w:r>
    </w:p>
    <w:p w14:paraId="368B5DFB" w14:textId="77777777" w:rsidR="00FE4153" w:rsidRDefault="00FE4153" w:rsidP="00FE4153">
      <w:pPr>
        <w:pStyle w:val="NoSpacing"/>
      </w:pPr>
    </w:p>
    <w:p w14:paraId="12E5C615" w14:textId="77777777" w:rsidR="00FE4153" w:rsidRDefault="00FE4153" w:rsidP="00FE4153">
      <w:pPr>
        <w:pStyle w:val="NoSpacing"/>
      </w:pPr>
    </w:p>
    <w:p w14:paraId="13ECBF9D" w14:textId="0360D9E9" w:rsidR="00FE4153" w:rsidRPr="005452CD" w:rsidRDefault="00FE4153" w:rsidP="00FE4153">
      <w:pPr>
        <w:pStyle w:val="NoSpacing"/>
        <w:rPr>
          <w:b/>
          <w:bCs/>
        </w:rPr>
      </w:pPr>
      <w:r w:rsidRPr="005452CD">
        <w:rPr>
          <w:b/>
          <w:bCs/>
        </w:rPr>
        <w:t xml:space="preserve">Provide additional narrative relevant to the proposed </w:t>
      </w:r>
      <w:r w:rsidR="003E7DB9">
        <w:rPr>
          <w:b/>
          <w:bCs/>
        </w:rPr>
        <w:t xml:space="preserve">unit </w:t>
      </w:r>
      <w:r w:rsidRPr="005452CD">
        <w:rPr>
          <w:b/>
          <w:bCs/>
        </w:rPr>
        <w:t xml:space="preserve">not captured in the </w:t>
      </w:r>
      <w:r>
        <w:rPr>
          <w:b/>
          <w:bCs/>
        </w:rPr>
        <w:t>items</w:t>
      </w:r>
      <w:r w:rsidRPr="005452CD">
        <w:rPr>
          <w:b/>
          <w:bCs/>
        </w:rPr>
        <w:t xml:space="preserve"> above.</w:t>
      </w:r>
    </w:p>
    <w:p w14:paraId="7C7FB569" w14:textId="77777777" w:rsidR="00FE4153" w:rsidRDefault="00FE4153" w:rsidP="00FE4153">
      <w:pPr>
        <w:pStyle w:val="NoSpacing"/>
      </w:pPr>
    </w:p>
    <w:p w14:paraId="4A5F7302" w14:textId="77777777" w:rsidR="00FE4153" w:rsidRPr="00332A8F" w:rsidRDefault="00FE4153" w:rsidP="00FE4153">
      <w:pPr>
        <w:pStyle w:val="NoSpacing"/>
        <w:rPr>
          <w:color w:val="0066FF"/>
          <w:u w:val="single"/>
        </w:rPr>
      </w:pPr>
      <w:r w:rsidRPr="00332A8F">
        <w:rPr>
          <w:color w:val="0066FF"/>
          <w:u w:val="single"/>
        </w:rPr>
        <w:t>Components of an Effective Response</w:t>
      </w:r>
    </w:p>
    <w:p w14:paraId="25064915" w14:textId="7E160732" w:rsidR="00902CAC" w:rsidRPr="00332A8F" w:rsidRDefault="00FE4153" w:rsidP="0030412A">
      <w:pPr>
        <w:pStyle w:val="NoSpacing"/>
        <w:numPr>
          <w:ilvl w:val="0"/>
          <w:numId w:val="6"/>
        </w:numPr>
        <w:rPr>
          <w:color w:val="0066FF"/>
        </w:rPr>
      </w:pPr>
      <w:r w:rsidRPr="00332A8F">
        <w:rPr>
          <w:rFonts w:cstheme="minorHAnsi"/>
          <w:color w:val="0066FF"/>
        </w:rPr>
        <w:t xml:space="preserve">Additional narrative that the proposing unit finds relevant for consideration by review and approval authorities.  </w:t>
      </w:r>
      <w:r w:rsidR="00902CAC" w:rsidRPr="00332A8F">
        <w:rPr>
          <w:color w:val="0066FF"/>
        </w:rPr>
        <w:br w:type="page"/>
      </w:r>
    </w:p>
    <w:p w14:paraId="43D5B250" w14:textId="2B2EEF7D" w:rsidR="00266CC7" w:rsidRPr="00266CC7" w:rsidRDefault="00266CC7" w:rsidP="00266CC7">
      <w:pPr>
        <w:pStyle w:val="NoSpacing"/>
        <w:jc w:val="center"/>
        <w:rPr>
          <w:b/>
          <w:bCs/>
        </w:rPr>
      </w:pPr>
      <w:r>
        <w:rPr>
          <w:b/>
          <w:bCs/>
        </w:rPr>
        <w:lastRenderedPageBreak/>
        <w:t xml:space="preserve">SECTION </w:t>
      </w:r>
      <w:r w:rsidR="009852C0">
        <w:rPr>
          <w:b/>
          <w:bCs/>
        </w:rPr>
        <w:t>1</w:t>
      </w:r>
      <w:r w:rsidR="008A54A8">
        <w:rPr>
          <w:b/>
          <w:bCs/>
        </w:rPr>
        <w:t>0</w:t>
      </w:r>
      <w:r>
        <w:rPr>
          <w:b/>
          <w:bCs/>
        </w:rPr>
        <w:t xml:space="preserve">: </w:t>
      </w:r>
      <w:r w:rsidRPr="00266CC7">
        <w:rPr>
          <w:rFonts w:cstheme="minorHAnsi"/>
          <w:b/>
          <w:bCs/>
        </w:rPr>
        <w:t>RESPONSES TO COMMENTS FROM CLUs</w:t>
      </w:r>
    </w:p>
    <w:p w14:paraId="25AB7237" w14:textId="5254D67A" w:rsidR="00266CC7" w:rsidRDefault="00266CC7" w:rsidP="009C546B">
      <w:pPr>
        <w:pStyle w:val="NoSpacing"/>
      </w:pPr>
    </w:p>
    <w:p w14:paraId="6623C103" w14:textId="4F460B52" w:rsidR="009407B0" w:rsidRPr="009407B0" w:rsidRDefault="009407B0" w:rsidP="009407B0">
      <w:pPr>
        <w:pStyle w:val="NoSpacing"/>
        <w:rPr>
          <w:b/>
          <w:bCs/>
        </w:rPr>
      </w:pPr>
      <w:r w:rsidRPr="009407B0">
        <w:rPr>
          <w:b/>
          <w:bCs/>
        </w:rPr>
        <w:t xml:space="preserve">As noted in the “Introduction and Instructions” section, during the initial stages of the development of the new unit proposal, chancellors/provosts must complete a Notice of Intent (NOI). Upon submission, the NOI initiated a 30-day comment period during which </w:t>
      </w:r>
      <w:proofErr w:type="gramStart"/>
      <w:r w:rsidRPr="009407B0">
        <w:rPr>
          <w:b/>
          <w:bCs/>
        </w:rPr>
        <w:t>EVPAA</w:t>
      </w:r>
      <w:proofErr w:type="gramEnd"/>
      <w:r w:rsidRPr="009407B0">
        <w:rPr>
          <w:b/>
          <w:bCs/>
        </w:rPr>
        <w:t xml:space="preserve"> and chancellors’ offices may submit comments/feedback to the proposing CLU.</w:t>
      </w:r>
    </w:p>
    <w:p w14:paraId="0B45AF96" w14:textId="77777777" w:rsidR="009C546B" w:rsidRDefault="009C546B" w:rsidP="009C546B">
      <w:pPr>
        <w:pStyle w:val="NoSpacing"/>
        <w:rPr>
          <w:color w:val="0066FF"/>
          <w:u w:val="single"/>
        </w:rPr>
      </w:pPr>
    </w:p>
    <w:p w14:paraId="595FE708" w14:textId="6C8A28A2" w:rsidR="009C546B" w:rsidRPr="00C05718" w:rsidRDefault="009C546B" w:rsidP="009C546B">
      <w:pPr>
        <w:pStyle w:val="NoSpacing"/>
        <w:rPr>
          <w:color w:val="0066FF"/>
          <w:u w:val="single"/>
        </w:rPr>
      </w:pPr>
      <w:r w:rsidRPr="00C05718">
        <w:rPr>
          <w:color w:val="0066FF"/>
          <w:u w:val="single"/>
        </w:rPr>
        <w:t>Components of an Effective Response</w:t>
      </w:r>
    </w:p>
    <w:p w14:paraId="067657BB" w14:textId="2F96EC4C" w:rsidR="009C546B" w:rsidRPr="00F450E9" w:rsidRDefault="009C546B" w:rsidP="0030412A">
      <w:pPr>
        <w:pStyle w:val="NoSpacing"/>
        <w:numPr>
          <w:ilvl w:val="0"/>
          <w:numId w:val="6"/>
        </w:numPr>
        <w:rPr>
          <w:color w:val="0066FF"/>
        </w:rPr>
      </w:pPr>
      <w:r w:rsidRPr="00F450E9">
        <w:rPr>
          <w:color w:val="0066FF"/>
        </w:rPr>
        <w:t xml:space="preserve">In this section, </w:t>
      </w:r>
      <w:r w:rsidR="00F450E9" w:rsidRPr="00F450E9">
        <w:rPr>
          <w:color w:val="0066FF"/>
        </w:rPr>
        <w:t xml:space="preserve">proposing </w:t>
      </w:r>
      <w:r w:rsidR="00D71F28">
        <w:rPr>
          <w:color w:val="0066FF"/>
        </w:rPr>
        <w:t>CLU</w:t>
      </w:r>
      <w:r w:rsidR="00F450E9" w:rsidRPr="00F450E9">
        <w:rPr>
          <w:color w:val="0066FF"/>
        </w:rPr>
        <w:t xml:space="preserve"> must individually address any comments received during the comment period.</w:t>
      </w:r>
    </w:p>
    <w:p w14:paraId="7C0BA0E7" w14:textId="77777777" w:rsidR="009C546B" w:rsidRDefault="009C546B" w:rsidP="00F450E9">
      <w:pPr>
        <w:pStyle w:val="NoSpacing"/>
        <w:ind w:left="720"/>
      </w:pPr>
    </w:p>
    <w:p w14:paraId="4350EA48" w14:textId="1238A4A6" w:rsidR="009C546B" w:rsidRDefault="009C546B" w:rsidP="009C546B">
      <w:pPr>
        <w:pStyle w:val="NoSpacing"/>
      </w:pPr>
      <w:r>
        <w:br w:type="page"/>
      </w:r>
    </w:p>
    <w:p w14:paraId="644A6D9E" w14:textId="165C41E2" w:rsidR="00B40734" w:rsidRDefault="00B40734" w:rsidP="00B40734">
      <w:pPr>
        <w:pStyle w:val="NoSpacing"/>
        <w:rPr>
          <w:rFonts w:cstheme="minorHAnsi"/>
        </w:rPr>
      </w:pPr>
    </w:p>
    <w:p w14:paraId="6C583BC3" w14:textId="51A2B1CA" w:rsidR="00266CC7" w:rsidRDefault="00266CC7" w:rsidP="00266CC7">
      <w:pPr>
        <w:pStyle w:val="NoSpacing"/>
        <w:jc w:val="center"/>
        <w:rPr>
          <w:rFonts w:cstheme="minorHAnsi"/>
        </w:rPr>
      </w:pPr>
      <w:r w:rsidRPr="00266CC7">
        <w:rPr>
          <w:rFonts w:cstheme="minorHAnsi"/>
          <w:b/>
          <w:bCs/>
        </w:rPr>
        <w:t xml:space="preserve">SECTION </w:t>
      </w:r>
      <w:r w:rsidR="009852C0">
        <w:rPr>
          <w:rFonts w:cstheme="minorHAnsi"/>
          <w:b/>
          <w:bCs/>
        </w:rPr>
        <w:t>1</w:t>
      </w:r>
      <w:r w:rsidR="008A54A8">
        <w:rPr>
          <w:rFonts w:cstheme="minorHAnsi"/>
          <w:b/>
          <w:bCs/>
        </w:rPr>
        <w:t>1</w:t>
      </w:r>
      <w:r w:rsidRPr="00266CC7">
        <w:rPr>
          <w:rFonts w:cstheme="minorHAnsi"/>
          <w:b/>
          <w:bCs/>
        </w:rPr>
        <w:t xml:space="preserve">: </w:t>
      </w:r>
      <w:r w:rsidR="00D87130">
        <w:rPr>
          <w:rFonts w:cstheme="minorHAnsi"/>
          <w:b/>
          <w:bCs/>
        </w:rPr>
        <w:t>E</w:t>
      </w:r>
      <w:r w:rsidR="00194C25">
        <w:rPr>
          <w:rFonts w:cstheme="minorHAnsi"/>
          <w:b/>
          <w:bCs/>
        </w:rPr>
        <w:t xml:space="preserve">XTERNAL REVIEW </w:t>
      </w:r>
      <w:r w:rsidR="00E128E3">
        <w:rPr>
          <w:rFonts w:cstheme="minorHAnsi"/>
          <w:b/>
          <w:bCs/>
        </w:rPr>
        <w:t xml:space="preserve">CONSULTING </w:t>
      </w:r>
      <w:r w:rsidR="00194C25">
        <w:rPr>
          <w:rFonts w:cstheme="minorHAnsi"/>
          <w:b/>
          <w:bCs/>
        </w:rPr>
        <w:t>TEAM</w:t>
      </w:r>
      <w:r w:rsidR="00D87130" w:rsidRPr="00266CC7">
        <w:rPr>
          <w:rFonts w:cstheme="minorHAnsi"/>
          <w:b/>
          <w:bCs/>
        </w:rPr>
        <w:t xml:space="preserve"> </w:t>
      </w:r>
      <w:r w:rsidR="00E128E3">
        <w:rPr>
          <w:rFonts w:cstheme="minorHAnsi"/>
          <w:b/>
          <w:bCs/>
        </w:rPr>
        <w:t xml:space="preserve">(ERCT) </w:t>
      </w:r>
      <w:r w:rsidRPr="00266CC7">
        <w:rPr>
          <w:rFonts w:cstheme="minorHAnsi"/>
          <w:b/>
          <w:bCs/>
        </w:rPr>
        <w:t>REPORT</w:t>
      </w:r>
    </w:p>
    <w:p w14:paraId="33D5D759" w14:textId="2DB339B7" w:rsidR="00266CC7" w:rsidRDefault="00266CC7" w:rsidP="00266CC7">
      <w:pPr>
        <w:pStyle w:val="NoSpacing"/>
        <w:jc w:val="center"/>
        <w:rPr>
          <w:rFonts w:cstheme="minorHAnsi"/>
        </w:rPr>
      </w:pPr>
    </w:p>
    <w:p w14:paraId="4618523B" w14:textId="1CB50FFF" w:rsidR="00915D87" w:rsidRPr="00915D87" w:rsidRDefault="00224B0D" w:rsidP="00915D87">
      <w:pPr>
        <w:pStyle w:val="NoSpacing"/>
        <w:rPr>
          <w:b/>
          <w:bCs/>
        </w:rPr>
      </w:pPr>
      <w:r w:rsidRPr="00915D87">
        <w:rPr>
          <w:rStyle w:val="cf01"/>
          <w:rFonts w:asciiTheme="minorHAnsi" w:hAnsiTheme="minorHAnsi" w:cstheme="minorHAnsi"/>
          <w:b/>
          <w:bCs/>
          <w:sz w:val="22"/>
          <w:szCs w:val="22"/>
        </w:rPr>
        <w:t>T</w:t>
      </w:r>
      <w:r w:rsidR="00915D87">
        <w:rPr>
          <w:rStyle w:val="cf01"/>
          <w:rFonts w:asciiTheme="minorHAnsi" w:hAnsiTheme="minorHAnsi" w:cstheme="minorHAnsi"/>
          <w:b/>
          <w:bCs/>
          <w:sz w:val="22"/>
          <w:szCs w:val="22"/>
        </w:rPr>
        <w:t>h</w:t>
      </w:r>
      <w:r w:rsidRPr="00915D87">
        <w:rPr>
          <w:rStyle w:val="cf01"/>
          <w:rFonts w:asciiTheme="minorHAnsi" w:hAnsiTheme="minorHAnsi" w:cstheme="minorHAnsi"/>
          <w:b/>
          <w:bCs/>
          <w:sz w:val="22"/>
          <w:szCs w:val="22"/>
        </w:rPr>
        <w:t xml:space="preserve">e </w:t>
      </w:r>
      <w:r w:rsidR="00EE7E86">
        <w:rPr>
          <w:rStyle w:val="cf01"/>
          <w:rFonts w:asciiTheme="minorHAnsi" w:hAnsiTheme="minorHAnsi" w:cstheme="minorHAnsi"/>
          <w:b/>
          <w:bCs/>
          <w:sz w:val="22"/>
          <w:szCs w:val="22"/>
        </w:rPr>
        <w:t>E</w:t>
      </w:r>
      <w:r w:rsidR="00EE7E86" w:rsidRPr="00915D87">
        <w:rPr>
          <w:rStyle w:val="cf01"/>
          <w:rFonts w:asciiTheme="minorHAnsi" w:hAnsiTheme="minorHAnsi" w:cstheme="minorHAnsi"/>
          <w:b/>
          <w:bCs/>
          <w:sz w:val="22"/>
          <w:szCs w:val="22"/>
        </w:rPr>
        <w:t xml:space="preserve">xternal </w:t>
      </w:r>
      <w:r w:rsidR="00EE7E86">
        <w:rPr>
          <w:rStyle w:val="cf01"/>
          <w:rFonts w:asciiTheme="minorHAnsi" w:hAnsiTheme="minorHAnsi" w:cstheme="minorHAnsi"/>
          <w:b/>
          <w:bCs/>
          <w:sz w:val="22"/>
          <w:szCs w:val="22"/>
        </w:rPr>
        <w:t>Review C</w:t>
      </w:r>
      <w:r w:rsidR="00E128E3">
        <w:rPr>
          <w:rStyle w:val="cf01"/>
          <w:rFonts w:asciiTheme="minorHAnsi" w:hAnsiTheme="minorHAnsi" w:cstheme="minorHAnsi"/>
          <w:b/>
          <w:bCs/>
          <w:sz w:val="22"/>
          <w:szCs w:val="22"/>
        </w:rPr>
        <w:t xml:space="preserve">onsulting </w:t>
      </w:r>
      <w:r w:rsidR="00EE7E86">
        <w:rPr>
          <w:rStyle w:val="cf01"/>
          <w:rFonts w:asciiTheme="minorHAnsi" w:hAnsiTheme="minorHAnsi" w:cstheme="minorHAnsi"/>
          <w:b/>
          <w:bCs/>
          <w:sz w:val="22"/>
          <w:szCs w:val="22"/>
        </w:rPr>
        <w:t>Team</w:t>
      </w:r>
      <w:r w:rsidR="00EE7E86" w:rsidRPr="00915D87">
        <w:rPr>
          <w:rStyle w:val="cf01"/>
          <w:rFonts w:asciiTheme="minorHAnsi" w:hAnsiTheme="minorHAnsi" w:cstheme="minorHAnsi"/>
          <w:b/>
          <w:bCs/>
          <w:sz w:val="22"/>
          <w:szCs w:val="22"/>
        </w:rPr>
        <w:t xml:space="preserve"> </w:t>
      </w:r>
      <w:r w:rsidR="00915D87" w:rsidRPr="00915D87">
        <w:rPr>
          <w:rStyle w:val="cf01"/>
          <w:rFonts w:asciiTheme="minorHAnsi" w:hAnsiTheme="minorHAnsi" w:cstheme="minorHAnsi"/>
          <w:b/>
          <w:bCs/>
          <w:sz w:val="22"/>
          <w:szCs w:val="22"/>
        </w:rPr>
        <w:t xml:space="preserve">selection criteria and report format </w:t>
      </w:r>
      <w:r w:rsidR="00915D87" w:rsidRPr="00915D87">
        <w:rPr>
          <w:b/>
          <w:bCs/>
        </w:rPr>
        <w:t xml:space="preserve">may be found on the </w:t>
      </w:r>
      <w:hyperlink r:id="rId26" w:history="1">
        <w:r w:rsidR="00915D87" w:rsidRPr="00915D87">
          <w:rPr>
            <w:rStyle w:val="Hyperlink"/>
            <w:b/>
            <w:bCs/>
          </w:rPr>
          <w:t>Academic Program and Organizational Approvals webpage</w:t>
        </w:r>
      </w:hyperlink>
      <w:r w:rsidR="00915D87" w:rsidRPr="00915D87">
        <w:rPr>
          <w:b/>
          <w:bCs/>
        </w:rPr>
        <w:t>.</w:t>
      </w:r>
    </w:p>
    <w:p w14:paraId="2846EDD3" w14:textId="2E17694B" w:rsidR="00224B0D" w:rsidRPr="00915D87" w:rsidRDefault="00224B0D" w:rsidP="00C76587">
      <w:pPr>
        <w:pStyle w:val="NoSpacing"/>
        <w:rPr>
          <w:rStyle w:val="cf01"/>
          <w:rFonts w:asciiTheme="minorHAnsi" w:hAnsiTheme="minorHAnsi" w:cstheme="minorHAnsi"/>
          <w:b/>
          <w:bCs/>
          <w:sz w:val="22"/>
          <w:szCs w:val="22"/>
        </w:rPr>
      </w:pPr>
    </w:p>
    <w:p w14:paraId="794197EC" w14:textId="1097A2D6" w:rsidR="00C76587" w:rsidRPr="00906EB4" w:rsidRDefault="00155DAE" w:rsidP="00906EB4">
      <w:pPr>
        <w:pStyle w:val="NoSpacing"/>
        <w:jc w:val="center"/>
        <w:rPr>
          <w:rStyle w:val="cf01"/>
          <w:rFonts w:asciiTheme="minorHAnsi" w:hAnsiTheme="minorHAnsi" w:cstheme="minorHAnsi"/>
          <w:b/>
          <w:bCs/>
          <w:i/>
          <w:iCs/>
          <w:sz w:val="40"/>
          <w:szCs w:val="40"/>
        </w:rPr>
      </w:pPr>
      <w:r w:rsidRPr="00906EB4">
        <w:rPr>
          <w:rStyle w:val="cf01"/>
          <w:rFonts w:asciiTheme="minorHAnsi" w:hAnsiTheme="minorHAnsi" w:cstheme="minorHAnsi"/>
          <w:b/>
          <w:bCs/>
          <w:i/>
          <w:iCs/>
          <w:sz w:val="40"/>
          <w:szCs w:val="40"/>
        </w:rPr>
        <w:t xml:space="preserve">Awaiting the development of </w:t>
      </w:r>
      <w:r w:rsidR="00233B7E">
        <w:rPr>
          <w:rStyle w:val="cf01"/>
          <w:rFonts w:asciiTheme="minorHAnsi" w:hAnsiTheme="minorHAnsi" w:cstheme="minorHAnsi"/>
          <w:b/>
          <w:bCs/>
          <w:i/>
          <w:iCs/>
          <w:sz w:val="40"/>
          <w:szCs w:val="40"/>
        </w:rPr>
        <w:t>t</w:t>
      </w:r>
      <w:r w:rsidR="00906EB4" w:rsidRPr="00906EB4">
        <w:rPr>
          <w:rStyle w:val="cf01"/>
          <w:rFonts w:asciiTheme="minorHAnsi" w:hAnsiTheme="minorHAnsi" w:cstheme="minorHAnsi"/>
          <w:b/>
          <w:bCs/>
          <w:i/>
          <w:iCs/>
          <w:sz w:val="40"/>
          <w:szCs w:val="40"/>
        </w:rPr>
        <w:t>he External Review Consulting Team selection criteria and report format</w:t>
      </w:r>
      <w:r w:rsidRPr="00906EB4">
        <w:rPr>
          <w:rStyle w:val="cf01"/>
          <w:rFonts w:asciiTheme="minorHAnsi" w:hAnsiTheme="minorHAnsi" w:cstheme="minorHAnsi"/>
          <w:b/>
          <w:bCs/>
          <w:i/>
          <w:iCs/>
          <w:sz w:val="40"/>
          <w:szCs w:val="40"/>
        </w:rPr>
        <w:t>.</w:t>
      </w:r>
    </w:p>
    <w:p w14:paraId="52371437" w14:textId="74B906AA" w:rsidR="00266CC7" w:rsidRPr="0001351C" w:rsidRDefault="0001351C" w:rsidP="0001351C">
      <w:pPr>
        <w:pStyle w:val="NoSpacing"/>
        <w:rPr>
          <w:rFonts w:cstheme="minorHAnsi"/>
          <w:i/>
          <w:iCs/>
        </w:rPr>
      </w:pPr>
      <w:r w:rsidRPr="0001351C">
        <w:rPr>
          <w:rFonts w:cstheme="minorHAnsi"/>
          <w:i/>
          <w:iCs/>
          <w:color w:val="FF0000"/>
        </w:rPr>
        <w:t xml:space="preserve"> </w:t>
      </w:r>
      <w:r w:rsidR="00266CC7" w:rsidRPr="0001351C">
        <w:rPr>
          <w:rFonts w:cstheme="minorHAnsi"/>
          <w:i/>
          <w:iCs/>
        </w:rPr>
        <w:br w:type="page"/>
      </w:r>
    </w:p>
    <w:p w14:paraId="3661F78A" w14:textId="67623B8D" w:rsidR="00266CC7" w:rsidRDefault="00266CC7" w:rsidP="00266CC7">
      <w:pPr>
        <w:pStyle w:val="NoSpacing"/>
        <w:jc w:val="center"/>
        <w:rPr>
          <w:rFonts w:cstheme="minorHAnsi"/>
        </w:rPr>
      </w:pPr>
    </w:p>
    <w:p w14:paraId="3E9388EF" w14:textId="48EF90E6" w:rsidR="00266CC7" w:rsidRDefault="00266CC7" w:rsidP="00266CC7">
      <w:pPr>
        <w:pStyle w:val="NoSpacing"/>
        <w:jc w:val="center"/>
        <w:rPr>
          <w:rFonts w:cstheme="minorHAnsi"/>
          <w:b/>
          <w:bCs/>
        </w:rPr>
      </w:pPr>
      <w:r>
        <w:rPr>
          <w:rFonts w:cstheme="minorHAnsi"/>
          <w:b/>
          <w:bCs/>
        </w:rPr>
        <w:t xml:space="preserve">SECTION </w:t>
      </w:r>
      <w:r w:rsidR="008A54A8">
        <w:rPr>
          <w:rFonts w:cstheme="minorHAnsi"/>
          <w:b/>
          <w:bCs/>
        </w:rPr>
        <w:t>12</w:t>
      </w:r>
      <w:r>
        <w:rPr>
          <w:rFonts w:cstheme="minorHAnsi"/>
          <w:b/>
          <w:bCs/>
        </w:rPr>
        <w:t xml:space="preserve">: RESPONSE TO </w:t>
      </w:r>
      <w:r w:rsidR="00F11A79">
        <w:rPr>
          <w:rFonts w:cstheme="minorHAnsi"/>
          <w:b/>
          <w:bCs/>
        </w:rPr>
        <w:t xml:space="preserve">EXTERNAL REVIEW </w:t>
      </w:r>
      <w:r w:rsidR="00EE7E86">
        <w:rPr>
          <w:rFonts w:cstheme="minorHAnsi"/>
          <w:b/>
          <w:bCs/>
        </w:rPr>
        <w:t xml:space="preserve">CONSULTING </w:t>
      </w:r>
      <w:r w:rsidR="00F11A79">
        <w:rPr>
          <w:rFonts w:cstheme="minorHAnsi"/>
          <w:b/>
          <w:bCs/>
        </w:rPr>
        <w:t>TEAM</w:t>
      </w:r>
      <w:r>
        <w:rPr>
          <w:rFonts w:cstheme="minorHAnsi"/>
          <w:b/>
          <w:bCs/>
        </w:rPr>
        <w:t xml:space="preserve"> REPORT</w:t>
      </w:r>
    </w:p>
    <w:p w14:paraId="21C456EB" w14:textId="60BAE44B" w:rsidR="004A6345" w:rsidRDefault="004A6345" w:rsidP="00266CC7">
      <w:pPr>
        <w:pStyle w:val="NoSpacing"/>
        <w:jc w:val="center"/>
        <w:rPr>
          <w:rFonts w:cstheme="minorHAnsi"/>
          <w:b/>
          <w:bCs/>
        </w:rPr>
      </w:pPr>
    </w:p>
    <w:p w14:paraId="7CD4EF34" w14:textId="096F33BF" w:rsidR="009D1E87" w:rsidRDefault="009D1E87" w:rsidP="009D1E87">
      <w:pPr>
        <w:pStyle w:val="NoSpacing"/>
        <w:rPr>
          <w:rFonts w:cstheme="minorHAnsi"/>
          <w:b/>
          <w:bCs/>
        </w:rPr>
      </w:pPr>
      <w:r>
        <w:rPr>
          <w:rFonts w:cstheme="minorHAnsi"/>
          <w:b/>
          <w:bCs/>
        </w:rPr>
        <w:t xml:space="preserve">Proposing units must </w:t>
      </w:r>
      <w:r w:rsidR="0041794C">
        <w:rPr>
          <w:rFonts w:cstheme="minorHAnsi"/>
          <w:b/>
          <w:bCs/>
        </w:rPr>
        <w:t xml:space="preserve">adequately </w:t>
      </w:r>
      <w:r>
        <w:rPr>
          <w:rFonts w:cstheme="minorHAnsi"/>
          <w:b/>
          <w:bCs/>
        </w:rPr>
        <w:t>respond to</w:t>
      </w:r>
      <w:r w:rsidR="00323F1C">
        <w:rPr>
          <w:rFonts w:cstheme="minorHAnsi"/>
          <w:b/>
          <w:bCs/>
        </w:rPr>
        <w:t xml:space="preserve"> any comments or recommendations made in the </w:t>
      </w:r>
      <w:r w:rsidR="00F11A79">
        <w:rPr>
          <w:rFonts w:cstheme="minorHAnsi"/>
          <w:b/>
          <w:bCs/>
        </w:rPr>
        <w:t xml:space="preserve">External Review </w:t>
      </w:r>
      <w:r w:rsidR="00EE7E86">
        <w:rPr>
          <w:rFonts w:cstheme="minorHAnsi"/>
          <w:b/>
          <w:bCs/>
        </w:rPr>
        <w:t>Consulting</w:t>
      </w:r>
      <w:r w:rsidR="004D0B50">
        <w:rPr>
          <w:rFonts w:cstheme="minorHAnsi"/>
          <w:b/>
          <w:bCs/>
        </w:rPr>
        <w:t xml:space="preserve"> </w:t>
      </w:r>
      <w:r w:rsidR="00F11A79">
        <w:rPr>
          <w:rFonts w:cstheme="minorHAnsi"/>
          <w:b/>
          <w:bCs/>
        </w:rPr>
        <w:t>Team</w:t>
      </w:r>
      <w:r w:rsidR="00323F1C">
        <w:rPr>
          <w:rFonts w:cstheme="minorHAnsi"/>
          <w:b/>
          <w:bCs/>
        </w:rPr>
        <w:t xml:space="preserve"> Report.</w:t>
      </w:r>
      <w:r w:rsidR="00432875">
        <w:rPr>
          <w:rFonts w:cstheme="minorHAnsi"/>
          <w:b/>
          <w:bCs/>
        </w:rPr>
        <w:t xml:space="preserve"> Proposing units should not modify the original </w:t>
      </w:r>
      <w:r w:rsidR="00EE7A85">
        <w:rPr>
          <w:rFonts w:cstheme="minorHAnsi"/>
          <w:b/>
          <w:bCs/>
        </w:rPr>
        <w:t>school/college</w:t>
      </w:r>
      <w:r w:rsidR="00B33482">
        <w:rPr>
          <w:rFonts w:cstheme="minorHAnsi"/>
          <w:b/>
          <w:bCs/>
        </w:rPr>
        <w:t xml:space="preserve"> proposal based on</w:t>
      </w:r>
      <w:r w:rsidR="00465A60">
        <w:rPr>
          <w:rFonts w:cstheme="minorHAnsi"/>
          <w:b/>
          <w:bCs/>
        </w:rPr>
        <w:t xml:space="preserve"> such comments o</w:t>
      </w:r>
      <w:r w:rsidR="004A7B36">
        <w:rPr>
          <w:rFonts w:cstheme="minorHAnsi"/>
          <w:b/>
          <w:bCs/>
        </w:rPr>
        <w:t>r</w:t>
      </w:r>
      <w:r w:rsidR="00465A60">
        <w:rPr>
          <w:rFonts w:cstheme="minorHAnsi"/>
          <w:b/>
          <w:bCs/>
        </w:rPr>
        <w:t xml:space="preserve"> recommendations. Rather, any modifications to the proposed </w:t>
      </w:r>
      <w:r w:rsidR="00DD7774">
        <w:rPr>
          <w:rFonts w:cstheme="minorHAnsi"/>
          <w:b/>
          <w:bCs/>
        </w:rPr>
        <w:t>school/college</w:t>
      </w:r>
      <w:r w:rsidR="00465A60">
        <w:rPr>
          <w:rFonts w:cstheme="minorHAnsi"/>
          <w:b/>
          <w:bCs/>
        </w:rPr>
        <w:t xml:space="preserve"> pro</w:t>
      </w:r>
      <w:r w:rsidR="00DD7774">
        <w:rPr>
          <w:rFonts w:cstheme="minorHAnsi"/>
          <w:b/>
          <w:bCs/>
        </w:rPr>
        <w:t>posal</w:t>
      </w:r>
      <w:r w:rsidR="004A7B36">
        <w:rPr>
          <w:rFonts w:cstheme="minorHAnsi"/>
          <w:b/>
          <w:bCs/>
        </w:rPr>
        <w:t xml:space="preserve"> resulting from the </w:t>
      </w:r>
      <w:r w:rsidR="007863A2">
        <w:rPr>
          <w:rFonts w:cstheme="minorHAnsi"/>
          <w:b/>
          <w:bCs/>
        </w:rPr>
        <w:t xml:space="preserve">External Review </w:t>
      </w:r>
      <w:r w:rsidR="00EE7E86">
        <w:rPr>
          <w:rFonts w:cstheme="minorHAnsi"/>
          <w:b/>
          <w:bCs/>
        </w:rPr>
        <w:t xml:space="preserve">Consulting </w:t>
      </w:r>
      <w:r w:rsidR="007863A2">
        <w:rPr>
          <w:rFonts w:cstheme="minorHAnsi"/>
          <w:b/>
          <w:bCs/>
        </w:rPr>
        <w:t>Team</w:t>
      </w:r>
      <w:r w:rsidR="004A7B36">
        <w:rPr>
          <w:rFonts w:cstheme="minorHAnsi"/>
          <w:b/>
          <w:bCs/>
        </w:rPr>
        <w:t xml:space="preserve"> Report</w:t>
      </w:r>
      <w:r w:rsidR="00465A60">
        <w:rPr>
          <w:rFonts w:cstheme="minorHAnsi"/>
          <w:b/>
          <w:bCs/>
        </w:rPr>
        <w:t>, if applicable, should be incorporated into this section.</w:t>
      </w:r>
    </w:p>
    <w:p w14:paraId="079B7388" w14:textId="6D31FAE4" w:rsidR="004A7B36" w:rsidRDefault="004A7B36" w:rsidP="009D1E87">
      <w:pPr>
        <w:pStyle w:val="NoSpacing"/>
        <w:rPr>
          <w:rFonts w:cstheme="minorHAnsi"/>
          <w:b/>
          <w:bCs/>
        </w:rPr>
      </w:pPr>
    </w:p>
    <w:p w14:paraId="3172FE4E" w14:textId="77777777" w:rsidR="004A7B36" w:rsidRDefault="004A7B36" w:rsidP="009D1E87">
      <w:pPr>
        <w:pStyle w:val="NoSpacing"/>
        <w:rPr>
          <w:rFonts w:cstheme="minorHAnsi"/>
          <w:b/>
          <w:bCs/>
        </w:rPr>
      </w:pPr>
    </w:p>
    <w:p w14:paraId="5C6F8299" w14:textId="609D6A9C" w:rsidR="004A6345" w:rsidRPr="009D1E87" w:rsidRDefault="004A6345" w:rsidP="00C0320A">
      <w:pPr>
        <w:rPr>
          <w:rFonts w:cstheme="minorHAnsi"/>
          <w:b/>
          <w:bCs/>
        </w:rPr>
        <w:sectPr w:rsidR="004A6345" w:rsidRPr="009D1E87" w:rsidSect="00787F97">
          <w:footerReference w:type="default" r:id="rId27"/>
          <w:pgSz w:w="12240" w:h="15840"/>
          <w:pgMar w:top="1440" w:right="1440" w:bottom="1440" w:left="1440" w:header="432" w:footer="720" w:gutter="0"/>
          <w:pgNumType w:start="0"/>
          <w:cols w:space="720"/>
          <w:titlePg/>
          <w:docGrid w:linePitch="360"/>
        </w:sectPr>
      </w:pPr>
      <w:r>
        <w:rPr>
          <w:rFonts w:cstheme="minorHAnsi"/>
          <w:b/>
          <w:bCs/>
        </w:rPr>
        <w:br w:type="page"/>
      </w:r>
    </w:p>
    <w:p w14:paraId="22443C65" w14:textId="3CF20252" w:rsidR="004A6345" w:rsidRDefault="004A6345" w:rsidP="00266CC7">
      <w:pPr>
        <w:pStyle w:val="NoSpacing"/>
        <w:jc w:val="center"/>
        <w:rPr>
          <w:rFonts w:cstheme="minorHAnsi"/>
        </w:rPr>
      </w:pPr>
    </w:p>
    <w:p w14:paraId="536D3896" w14:textId="75085CE8" w:rsidR="002F0851" w:rsidRDefault="002F0851" w:rsidP="004D13EB">
      <w:pPr>
        <w:pStyle w:val="NoSpacing"/>
        <w:jc w:val="center"/>
        <w:rPr>
          <w:b/>
          <w:bCs/>
        </w:rPr>
      </w:pPr>
      <w:r w:rsidRPr="004D13EB">
        <w:rPr>
          <w:b/>
          <w:bCs/>
        </w:rPr>
        <w:t xml:space="preserve">Appendix </w:t>
      </w:r>
      <w:r w:rsidR="00982284">
        <w:rPr>
          <w:b/>
          <w:bCs/>
        </w:rPr>
        <w:t>B</w:t>
      </w:r>
      <w:r w:rsidRPr="004D13EB">
        <w:rPr>
          <w:b/>
          <w:bCs/>
        </w:rPr>
        <w:t xml:space="preserve">: </w:t>
      </w:r>
      <w:r w:rsidR="00770C80" w:rsidRPr="004D13EB">
        <w:rPr>
          <w:b/>
          <w:bCs/>
        </w:rPr>
        <w:t>Financial Resources</w:t>
      </w:r>
    </w:p>
    <w:p w14:paraId="5F0105C9" w14:textId="4547E3A2" w:rsidR="004D13EB" w:rsidRDefault="004D13EB" w:rsidP="004D13EB">
      <w:pPr>
        <w:pStyle w:val="NoSpacing"/>
        <w:jc w:val="center"/>
        <w:rPr>
          <w:b/>
          <w:bCs/>
        </w:rPr>
      </w:pPr>
    </w:p>
    <w:p w14:paraId="2902F008" w14:textId="77777777" w:rsidR="009E12D2" w:rsidRDefault="009E12D2" w:rsidP="009E12D2">
      <w:pPr>
        <w:pStyle w:val="NoSpacing"/>
        <w:rPr>
          <w:b/>
          <w:bCs/>
        </w:rPr>
      </w:pPr>
      <w:r>
        <w:rPr>
          <w:b/>
          <w:bCs/>
        </w:rPr>
        <w:t xml:space="preserve">Please attach a completed budget template (Appendix B (Financial Resources)) which documents the unit’s projected revenues and expenses for the first five years of the proposed unit, including any start-up costs required. A Microsoft Excel version of the budget template may be found on the </w:t>
      </w:r>
      <w:hyperlink r:id="rId28" w:history="1">
        <w:r w:rsidRPr="00224B0D">
          <w:rPr>
            <w:rStyle w:val="Hyperlink"/>
            <w:b/>
            <w:bCs/>
          </w:rPr>
          <w:t>Academic Program and Organizational Approvals webpage</w:t>
        </w:r>
      </w:hyperlink>
      <w:r>
        <w:rPr>
          <w:b/>
          <w:bCs/>
        </w:rPr>
        <w:t>.</w:t>
      </w:r>
    </w:p>
    <w:p w14:paraId="71F4A21A" w14:textId="77777777" w:rsidR="004D13EB" w:rsidRPr="004D13EB" w:rsidRDefault="004D13EB" w:rsidP="004D13EB">
      <w:pPr>
        <w:pStyle w:val="NoSpacing"/>
        <w:rPr>
          <w:b/>
          <w:bCs/>
        </w:rPr>
      </w:pPr>
    </w:p>
    <w:p w14:paraId="6B95EC1E" w14:textId="77777777" w:rsidR="00B86808" w:rsidRPr="00B86808" w:rsidRDefault="00B86808" w:rsidP="00271AC8">
      <w:pPr>
        <w:pStyle w:val="NoSpacing"/>
        <w:rPr>
          <w:rFonts w:cstheme="minorHAnsi"/>
        </w:rPr>
      </w:pPr>
    </w:p>
    <w:sectPr w:rsidR="00B86808" w:rsidRPr="00B86808" w:rsidSect="009A162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4B8C" w14:textId="77777777" w:rsidR="00F43EC5" w:rsidRDefault="00F43EC5" w:rsidP="00171883">
      <w:pPr>
        <w:spacing w:after="0" w:line="240" w:lineRule="auto"/>
      </w:pPr>
      <w:r>
        <w:separator/>
      </w:r>
    </w:p>
  </w:endnote>
  <w:endnote w:type="continuationSeparator" w:id="0">
    <w:p w14:paraId="4CD99F8B" w14:textId="77777777" w:rsidR="00F43EC5" w:rsidRDefault="00F43EC5" w:rsidP="00171883">
      <w:pPr>
        <w:spacing w:after="0" w:line="240" w:lineRule="auto"/>
      </w:pPr>
      <w:r>
        <w:continuationSeparator/>
      </w:r>
    </w:p>
  </w:endnote>
  <w:endnote w:type="continuationNotice" w:id="1">
    <w:p w14:paraId="1AE60556" w14:textId="77777777" w:rsidR="00F43EC5" w:rsidRDefault="00F43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4285"/>
      <w:docPartObj>
        <w:docPartGallery w:val="Page Numbers (Bottom of Page)"/>
        <w:docPartUnique/>
      </w:docPartObj>
    </w:sdtPr>
    <w:sdtEndPr>
      <w:rPr>
        <w:noProof/>
      </w:rPr>
    </w:sdtEndPr>
    <w:sdtContent>
      <w:p w14:paraId="17A647B1" w14:textId="77777777" w:rsidR="00504991" w:rsidRDefault="00300436" w:rsidP="0050499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C499F49" w14:textId="5DC44155" w:rsidR="00300436" w:rsidRDefault="00504991" w:rsidP="00504991">
        <w:pPr>
          <w:pStyle w:val="Footer"/>
          <w:jc w:val="center"/>
        </w:pPr>
        <w:r>
          <w:rPr>
            <w:noProof/>
          </w:rPr>
          <w:tab/>
        </w:r>
        <w:r>
          <w:rPr>
            <w:noProof/>
          </w:rPr>
          <w:tab/>
          <w:t>1</w:t>
        </w:r>
        <w:r w:rsidR="00550FBA">
          <w:rPr>
            <w:noProof/>
          </w:rPr>
          <w:t>1</w:t>
        </w:r>
        <w:r>
          <w:rPr>
            <w:noProof/>
          </w:rPr>
          <w:t>/2023</w:t>
        </w:r>
      </w:p>
    </w:sdtContent>
  </w:sdt>
  <w:p w14:paraId="4E5C6D16" w14:textId="77777777" w:rsidR="00C077FC" w:rsidRDefault="00C0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7E64" w14:textId="77777777" w:rsidR="00F43EC5" w:rsidRDefault="00F43EC5" w:rsidP="00171883">
      <w:pPr>
        <w:spacing w:after="0" w:line="240" w:lineRule="auto"/>
      </w:pPr>
      <w:r>
        <w:separator/>
      </w:r>
    </w:p>
  </w:footnote>
  <w:footnote w:type="continuationSeparator" w:id="0">
    <w:p w14:paraId="0F58F89C" w14:textId="77777777" w:rsidR="00F43EC5" w:rsidRDefault="00F43EC5" w:rsidP="00171883">
      <w:pPr>
        <w:spacing w:after="0" w:line="240" w:lineRule="auto"/>
      </w:pPr>
      <w:r>
        <w:continuationSeparator/>
      </w:r>
    </w:p>
  </w:footnote>
  <w:footnote w:type="continuationNotice" w:id="1">
    <w:p w14:paraId="148051D8" w14:textId="77777777" w:rsidR="00F43EC5" w:rsidRDefault="00F43EC5">
      <w:pPr>
        <w:spacing w:after="0" w:line="240" w:lineRule="auto"/>
      </w:pPr>
    </w:p>
  </w:footnote>
  <w:footnote w:id="2">
    <w:p w14:paraId="23A6D3DE" w14:textId="3203C4F3" w:rsidR="00E61823" w:rsidRDefault="00E61823">
      <w:pPr>
        <w:pStyle w:val="FootnoteText"/>
      </w:pPr>
      <w:r>
        <w:rPr>
          <w:rStyle w:val="FootnoteReference"/>
        </w:rPr>
        <w:footnoteRef/>
      </w:r>
      <w:r>
        <w:t xml:space="preserve"> </w:t>
      </w:r>
      <w:r w:rsidRPr="00E61823">
        <w:rPr>
          <w:sz w:val="19"/>
          <w:szCs w:val="19"/>
        </w:rPr>
        <w:t>We are all committed to high quality online programs, and we have expertise in the Office of Teaching and Learning with Technology (TLT) who can assist you in meeting that goal. Units are encouraged to reach out to TLT for consultation and guidance at</w:t>
      </w:r>
      <w:r>
        <w:rPr>
          <w:sz w:val="19"/>
          <w:szCs w:val="19"/>
        </w:rPr>
        <w:t xml:space="preserve"> TLT@docs.rutgers.edu</w:t>
      </w:r>
      <w:r w:rsidRPr="00E61823">
        <w:rPr>
          <w:sz w:val="19"/>
          <w:szCs w:val="19"/>
        </w:rPr>
        <w:t>.</w:t>
      </w:r>
    </w:p>
  </w:footnote>
  <w:footnote w:id="3">
    <w:p w14:paraId="615EBFB9" w14:textId="024FB8E5" w:rsidR="00DA3678" w:rsidRPr="00671E06" w:rsidRDefault="00DA3678">
      <w:pPr>
        <w:pStyle w:val="FootnoteText"/>
        <w:rPr>
          <w:sz w:val="18"/>
          <w:szCs w:val="18"/>
        </w:rPr>
      </w:pPr>
      <w:r w:rsidRPr="00671E06">
        <w:rPr>
          <w:rStyle w:val="FootnoteReference"/>
          <w:sz w:val="18"/>
          <w:szCs w:val="18"/>
        </w:rPr>
        <w:footnoteRef/>
      </w:r>
      <w:r w:rsidRPr="00671E06">
        <w:rPr>
          <w:sz w:val="18"/>
          <w:szCs w:val="18"/>
        </w:rPr>
        <w:t xml:space="preserve"> Offerings </w:t>
      </w:r>
      <w:r w:rsidR="00573AF7" w:rsidRPr="00671E06">
        <w:rPr>
          <w:sz w:val="18"/>
          <w:szCs w:val="18"/>
        </w:rPr>
        <w:t xml:space="preserve">at </w:t>
      </w:r>
      <w:r w:rsidRPr="00671E06">
        <w:rPr>
          <w:sz w:val="18"/>
          <w:szCs w:val="18"/>
        </w:rPr>
        <w:t xml:space="preserve">a non-Rutgers </w:t>
      </w:r>
      <w:r w:rsidR="00573AF7" w:rsidRPr="00671E06">
        <w:rPr>
          <w:sz w:val="18"/>
          <w:szCs w:val="18"/>
        </w:rPr>
        <w:t>location</w:t>
      </w:r>
      <w:r w:rsidRPr="00671E06">
        <w:rPr>
          <w:sz w:val="18"/>
          <w:szCs w:val="18"/>
        </w:rPr>
        <w:t xml:space="preserve"> must comply with the substantive change requirements of the Middle States Commission on Higher Education (MSCHE).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1E2"/>
    <w:multiLevelType w:val="hybridMultilevel"/>
    <w:tmpl w:val="B78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CAE"/>
    <w:multiLevelType w:val="hybridMultilevel"/>
    <w:tmpl w:val="4CC45710"/>
    <w:lvl w:ilvl="0" w:tplc="6BF88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9351C"/>
    <w:multiLevelType w:val="hybridMultilevel"/>
    <w:tmpl w:val="7A42B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0BDA"/>
    <w:multiLevelType w:val="hybridMultilevel"/>
    <w:tmpl w:val="960CB65E"/>
    <w:lvl w:ilvl="0" w:tplc="AF865598">
      <w:start w:val="1"/>
      <w:numFmt w:val="bullet"/>
      <w:lvlText w:val=""/>
      <w:lvlJc w:val="left"/>
      <w:pPr>
        <w:ind w:left="720" w:hanging="360"/>
      </w:pPr>
      <w:rPr>
        <w:rFonts w:ascii="Symbol" w:hAnsi="Symbol"/>
      </w:rPr>
    </w:lvl>
    <w:lvl w:ilvl="1" w:tplc="05FE3C4A">
      <w:start w:val="1"/>
      <w:numFmt w:val="bullet"/>
      <w:lvlText w:val=""/>
      <w:lvlJc w:val="left"/>
      <w:pPr>
        <w:ind w:left="720" w:hanging="360"/>
      </w:pPr>
      <w:rPr>
        <w:rFonts w:ascii="Symbol" w:hAnsi="Symbol"/>
      </w:rPr>
    </w:lvl>
    <w:lvl w:ilvl="2" w:tplc="603098B8">
      <w:start w:val="1"/>
      <w:numFmt w:val="bullet"/>
      <w:lvlText w:val=""/>
      <w:lvlJc w:val="left"/>
      <w:pPr>
        <w:ind w:left="720" w:hanging="360"/>
      </w:pPr>
      <w:rPr>
        <w:rFonts w:ascii="Symbol" w:hAnsi="Symbol"/>
      </w:rPr>
    </w:lvl>
    <w:lvl w:ilvl="3" w:tplc="3336F488">
      <w:start w:val="1"/>
      <w:numFmt w:val="bullet"/>
      <w:lvlText w:val=""/>
      <w:lvlJc w:val="left"/>
      <w:pPr>
        <w:ind w:left="720" w:hanging="360"/>
      </w:pPr>
      <w:rPr>
        <w:rFonts w:ascii="Symbol" w:hAnsi="Symbol"/>
      </w:rPr>
    </w:lvl>
    <w:lvl w:ilvl="4" w:tplc="98F8D24C">
      <w:start w:val="1"/>
      <w:numFmt w:val="bullet"/>
      <w:lvlText w:val=""/>
      <w:lvlJc w:val="left"/>
      <w:pPr>
        <w:ind w:left="720" w:hanging="360"/>
      </w:pPr>
      <w:rPr>
        <w:rFonts w:ascii="Symbol" w:hAnsi="Symbol"/>
      </w:rPr>
    </w:lvl>
    <w:lvl w:ilvl="5" w:tplc="4B3A7742">
      <w:start w:val="1"/>
      <w:numFmt w:val="bullet"/>
      <w:lvlText w:val=""/>
      <w:lvlJc w:val="left"/>
      <w:pPr>
        <w:ind w:left="720" w:hanging="360"/>
      </w:pPr>
      <w:rPr>
        <w:rFonts w:ascii="Symbol" w:hAnsi="Symbol"/>
      </w:rPr>
    </w:lvl>
    <w:lvl w:ilvl="6" w:tplc="9FEE1C48">
      <w:start w:val="1"/>
      <w:numFmt w:val="bullet"/>
      <w:lvlText w:val=""/>
      <w:lvlJc w:val="left"/>
      <w:pPr>
        <w:ind w:left="720" w:hanging="360"/>
      </w:pPr>
      <w:rPr>
        <w:rFonts w:ascii="Symbol" w:hAnsi="Symbol"/>
      </w:rPr>
    </w:lvl>
    <w:lvl w:ilvl="7" w:tplc="5376644A">
      <w:start w:val="1"/>
      <w:numFmt w:val="bullet"/>
      <w:lvlText w:val=""/>
      <w:lvlJc w:val="left"/>
      <w:pPr>
        <w:ind w:left="720" w:hanging="360"/>
      </w:pPr>
      <w:rPr>
        <w:rFonts w:ascii="Symbol" w:hAnsi="Symbol"/>
      </w:rPr>
    </w:lvl>
    <w:lvl w:ilvl="8" w:tplc="D72E96FA">
      <w:start w:val="1"/>
      <w:numFmt w:val="bullet"/>
      <w:lvlText w:val=""/>
      <w:lvlJc w:val="left"/>
      <w:pPr>
        <w:ind w:left="720" w:hanging="360"/>
      </w:pPr>
      <w:rPr>
        <w:rFonts w:ascii="Symbol" w:hAnsi="Symbol"/>
      </w:rPr>
    </w:lvl>
  </w:abstractNum>
  <w:abstractNum w:abstractNumId="4" w15:restartNumberingAfterBreak="0">
    <w:nsid w:val="125460CD"/>
    <w:multiLevelType w:val="hybridMultilevel"/>
    <w:tmpl w:val="DD9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42D3"/>
    <w:multiLevelType w:val="hybridMultilevel"/>
    <w:tmpl w:val="D102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8169E"/>
    <w:multiLevelType w:val="hybridMultilevel"/>
    <w:tmpl w:val="178CA944"/>
    <w:lvl w:ilvl="0" w:tplc="17125E6C">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03F97"/>
    <w:multiLevelType w:val="hybridMultilevel"/>
    <w:tmpl w:val="83E2FA72"/>
    <w:lvl w:ilvl="0" w:tplc="17125E6C">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5FCC"/>
    <w:multiLevelType w:val="hybridMultilevel"/>
    <w:tmpl w:val="74B6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C6291"/>
    <w:multiLevelType w:val="hybridMultilevel"/>
    <w:tmpl w:val="BD42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63A3F"/>
    <w:multiLevelType w:val="hybridMultilevel"/>
    <w:tmpl w:val="92AE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B5794"/>
    <w:multiLevelType w:val="hybridMultilevel"/>
    <w:tmpl w:val="0482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A789B"/>
    <w:multiLevelType w:val="hybridMultilevel"/>
    <w:tmpl w:val="2556989C"/>
    <w:lvl w:ilvl="0" w:tplc="3CF4B68E">
      <w:start w:val="1"/>
      <w:numFmt w:val="bullet"/>
      <w:lvlText w:val=""/>
      <w:lvlJc w:val="left"/>
      <w:pPr>
        <w:ind w:left="720" w:hanging="360"/>
      </w:pPr>
      <w:rPr>
        <w:rFonts w:ascii="Symbol" w:hAnsi="Symbol"/>
      </w:rPr>
    </w:lvl>
    <w:lvl w:ilvl="1" w:tplc="D2F0D012">
      <w:start w:val="1"/>
      <w:numFmt w:val="bullet"/>
      <w:lvlText w:val=""/>
      <w:lvlJc w:val="left"/>
      <w:pPr>
        <w:ind w:left="720" w:hanging="360"/>
      </w:pPr>
      <w:rPr>
        <w:rFonts w:ascii="Symbol" w:hAnsi="Symbol"/>
      </w:rPr>
    </w:lvl>
    <w:lvl w:ilvl="2" w:tplc="FF0402B8">
      <w:start w:val="1"/>
      <w:numFmt w:val="bullet"/>
      <w:lvlText w:val=""/>
      <w:lvlJc w:val="left"/>
      <w:pPr>
        <w:ind w:left="720" w:hanging="360"/>
      </w:pPr>
      <w:rPr>
        <w:rFonts w:ascii="Symbol" w:hAnsi="Symbol"/>
      </w:rPr>
    </w:lvl>
    <w:lvl w:ilvl="3" w:tplc="9FBC92A2">
      <w:start w:val="1"/>
      <w:numFmt w:val="bullet"/>
      <w:lvlText w:val=""/>
      <w:lvlJc w:val="left"/>
      <w:pPr>
        <w:ind w:left="720" w:hanging="360"/>
      </w:pPr>
      <w:rPr>
        <w:rFonts w:ascii="Symbol" w:hAnsi="Symbol"/>
      </w:rPr>
    </w:lvl>
    <w:lvl w:ilvl="4" w:tplc="B5F62984">
      <w:start w:val="1"/>
      <w:numFmt w:val="bullet"/>
      <w:lvlText w:val=""/>
      <w:lvlJc w:val="left"/>
      <w:pPr>
        <w:ind w:left="720" w:hanging="360"/>
      </w:pPr>
      <w:rPr>
        <w:rFonts w:ascii="Symbol" w:hAnsi="Symbol"/>
      </w:rPr>
    </w:lvl>
    <w:lvl w:ilvl="5" w:tplc="1D6C1D80">
      <w:start w:val="1"/>
      <w:numFmt w:val="bullet"/>
      <w:lvlText w:val=""/>
      <w:lvlJc w:val="left"/>
      <w:pPr>
        <w:ind w:left="720" w:hanging="360"/>
      </w:pPr>
      <w:rPr>
        <w:rFonts w:ascii="Symbol" w:hAnsi="Symbol"/>
      </w:rPr>
    </w:lvl>
    <w:lvl w:ilvl="6" w:tplc="285A7112">
      <w:start w:val="1"/>
      <w:numFmt w:val="bullet"/>
      <w:lvlText w:val=""/>
      <w:lvlJc w:val="left"/>
      <w:pPr>
        <w:ind w:left="720" w:hanging="360"/>
      </w:pPr>
      <w:rPr>
        <w:rFonts w:ascii="Symbol" w:hAnsi="Symbol"/>
      </w:rPr>
    </w:lvl>
    <w:lvl w:ilvl="7" w:tplc="31A4D206">
      <w:start w:val="1"/>
      <w:numFmt w:val="bullet"/>
      <w:lvlText w:val=""/>
      <w:lvlJc w:val="left"/>
      <w:pPr>
        <w:ind w:left="720" w:hanging="360"/>
      </w:pPr>
      <w:rPr>
        <w:rFonts w:ascii="Symbol" w:hAnsi="Symbol"/>
      </w:rPr>
    </w:lvl>
    <w:lvl w:ilvl="8" w:tplc="C6D8F7F4">
      <w:start w:val="1"/>
      <w:numFmt w:val="bullet"/>
      <w:lvlText w:val=""/>
      <w:lvlJc w:val="left"/>
      <w:pPr>
        <w:ind w:left="720" w:hanging="360"/>
      </w:pPr>
      <w:rPr>
        <w:rFonts w:ascii="Symbol" w:hAnsi="Symbol"/>
      </w:rPr>
    </w:lvl>
  </w:abstractNum>
  <w:abstractNum w:abstractNumId="13" w15:restartNumberingAfterBreak="0">
    <w:nsid w:val="43C407CF"/>
    <w:multiLevelType w:val="hybridMultilevel"/>
    <w:tmpl w:val="690C6FF4"/>
    <w:lvl w:ilvl="0" w:tplc="17125E6C">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134A3"/>
    <w:multiLevelType w:val="hybridMultilevel"/>
    <w:tmpl w:val="7A42B5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EA0C75"/>
    <w:multiLevelType w:val="hybridMultilevel"/>
    <w:tmpl w:val="3DA0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544EA"/>
    <w:multiLevelType w:val="hybridMultilevel"/>
    <w:tmpl w:val="2D96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F12E3"/>
    <w:multiLevelType w:val="hybridMultilevel"/>
    <w:tmpl w:val="7E5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C7B32"/>
    <w:multiLevelType w:val="hybridMultilevel"/>
    <w:tmpl w:val="912A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47612"/>
    <w:multiLevelType w:val="hybridMultilevel"/>
    <w:tmpl w:val="BF2C7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A568D2"/>
    <w:multiLevelType w:val="hybridMultilevel"/>
    <w:tmpl w:val="F5BC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E453E9"/>
    <w:multiLevelType w:val="hybridMultilevel"/>
    <w:tmpl w:val="19D67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4D2E93"/>
    <w:multiLevelType w:val="hybridMultilevel"/>
    <w:tmpl w:val="9982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74C53"/>
    <w:multiLevelType w:val="hybridMultilevel"/>
    <w:tmpl w:val="26C22592"/>
    <w:lvl w:ilvl="0" w:tplc="6BF88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926954">
    <w:abstractNumId w:val="6"/>
  </w:num>
  <w:num w:numId="2" w16cid:durableId="964116430">
    <w:abstractNumId w:val="5"/>
  </w:num>
  <w:num w:numId="3" w16cid:durableId="1624573521">
    <w:abstractNumId w:val="22"/>
  </w:num>
  <w:num w:numId="4" w16cid:durableId="1493830976">
    <w:abstractNumId w:val="2"/>
  </w:num>
  <w:num w:numId="5" w16cid:durableId="1092894511">
    <w:abstractNumId w:val="8"/>
  </w:num>
  <w:num w:numId="6" w16cid:durableId="556477568">
    <w:abstractNumId w:val="19"/>
  </w:num>
  <w:num w:numId="7" w16cid:durableId="1509370229">
    <w:abstractNumId w:val="23"/>
  </w:num>
  <w:num w:numId="8" w16cid:durableId="396362788">
    <w:abstractNumId w:val="1"/>
  </w:num>
  <w:num w:numId="9" w16cid:durableId="1111899012">
    <w:abstractNumId w:val="18"/>
  </w:num>
  <w:num w:numId="10" w16cid:durableId="55016604">
    <w:abstractNumId w:val="11"/>
  </w:num>
  <w:num w:numId="11" w16cid:durableId="1044986805">
    <w:abstractNumId w:val="15"/>
  </w:num>
  <w:num w:numId="12" w16cid:durableId="1748185767">
    <w:abstractNumId w:val="21"/>
  </w:num>
  <w:num w:numId="13" w16cid:durableId="523717445">
    <w:abstractNumId w:val="14"/>
  </w:num>
  <w:num w:numId="14" w16cid:durableId="611012454">
    <w:abstractNumId w:val="9"/>
  </w:num>
  <w:num w:numId="15" w16cid:durableId="281570228">
    <w:abstractNumId w:val="7"/>
  </w:num>
  <w:num w:numId="16" w16cid:durableId="720204969">
    <w:abstractNumId w:val="13"/>
  </w:num>
  <w:num w:numId="17" w16cid:durableId="1050298986">
    <w:abstractNumId w:val="3"/>
  </w:num>
  <w:num w:numId="18" w16cid:durableId="288442435">
    <w:abstractNumId w:val="0"/>
  </w:num>
  <w:num w:numId="19" w16cid:durableId="30230317">
    <w:abstractNumId w:val="20"/>
  </w:num>
  <w:num w:numId="20" w16cid:durableId="1479305727">
    <w:abstractNumId w:val="10"/>
  </w:num>
  <w:num w:numId="21" w16cid:durableId="1274089462">
    <w:abstractNumId w:val="16"/>
  </w:num>
  <w:num w:numId="22" w16cid:durableId="1760905528">
    <w:abstractNumId w:val="12"/>
  </w:num>
  <w:num w:numId="23" w16cid:durableId="47922947">
    <w:abstractNumId w:val="17"/>
  </w:num>
  <w:num w:numId="24" w16cid:durableId="69700100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34"/>
    <w:rsid w:val="00001AF4"/>
    <w:rsid w:val="00001AFA"/>
    <w:rsid w:val="00003850"/>
    <w:rsid w:val="000040FC"/>
    <w:rsid w:val="00004DF6"/>
    <w:rsid w:val="000054EF"/>
    <w:rsid w:val="00011149"/>
    <w:rsid w:val="0001351C"/>
    <w:rsid w:val="00013CC2"/>
    <w:rsid w:val="0001442E"/>
    <w:rsid w:val="0001460A"/>
    <w:rsid w:val="00015978"/>
    <w:rsid w:val="0001682B"/>
    <w:rsid w:val="000176D9"/>
    <w:rsid w:val="0001770C"/>
    <w:rsid w:val="000177EB"/>
    <w:rsid w:val="000206DD"/>
    <w:rsid w:val="00022751"/>
    <w:rsid w:val="00022AAC"/>
    <w:rsid w:val="00023D7C"/>
    <w:rsid w:val="00025D4C"/>
    <w:rsid w:val="00026A91"/>
    <w:rsid w:val="000323E4"/>
    <w:rsid w:val="0003261F"/>
    <w:rsid w:val="00032DE7"/>
    <w:rsid w:val="00032E26"/>
    <w:rsid w:val="0003368A"/>
    <w:rsid w:val="000349EB"/>
    <w:rsid w:val="00034CDD"/>
    <w:rsid w:val="00035C5C"/>
    <w:rsid w:val="00036976"/>
    <w:rsid w:val="000400A0"/>
    <w:rsid w:val="00041D67"/>
    <w:rsid w:val="00042CFB"/>
    <w:rsid w:val="00043D8A"/>
    <w:rsid w:val="00045091"/>
    <w:rsid w:val="000454BC"/>
    <w:rsid w:val="00046CFA"/>
    <w:rsid w:val="00052DC6"/>
    <w:rsid w:val="00053D61"/>
    <w:rsid w:val="0005449D"/>
    <w:rsid w:val="000546FB"/>
    <w:rsid w:val="0005471A"/>
    <w:rsid w:val="00055055"/>
    <w:rsid w:val="00055996"/>
    <w:rsid w:val="000565B5"/>
    <w:rsid w:val="00057673"/>
    <w:rsid w:val="00057E1B"/>
    <w:rsid w:val="0006091F"/>
    <w:rsid w:val="00060E85"/>
    <w:rsid w:val="00062248"/>
    <w:rsid w:val="00062E93"/>
    <w:rsid w:val="000631E2"/>
    <w:rsid w:val="00063C08"/>
    <w:rsid w:val="00065366"/>
    <w:rsid w:val="00065456"/>
    <w:rsid w:val="000701B5"/>
    <w:rsid w:val="0007038D"/>
    <w:rsid w:val="000704BB"/>
    <w:rsid w:val="00070E0D"/>
    <w:rsid w:val="00073405"/>
    <w:rsid w:val="00074810"/>
    <w:rsid w:val="00075384"/>
    <w:rsid w:val="00075C96"/>
    <w:rsid w:val="000802B5"/>
    <w:rsid w:val="000809D3"/>
    <w:rsid w:val="000823B4"/>
    <w:rsid w:val="000824D0"/>
    <w:rsid w:val="000826A6"/>
    <w:rsid w:val="00082821"/>
    <w:rsid w:val="00082BDC"/>
    <w:rsid w:val="00083387"/>
    <w:rsid w:val="00083538"/>
    <w:rsid w:val="00084E93"/>
    <w:rsid w:val="00084FF0"/>
    <w:rsid w:val="000867B1"/>
    <w:rsid w:val="000867B4"/>
    <w:rsid w:val="000911BF"/>
    <w:rsid w:val="000912E4"/>
    <w:rsid w:val="00094D5F"/>
    <w:rsid w:val="0009554D"/>
    <w:rsid w:val="00096618"/>
    <w:rsid w:val="0009671E"/>
    <w:rsid w:val="00096A03"/>
    <w:rsid w:val="00096E77"/>
    <w:rsid w:val="000A0EC1"/>
    <w:rsid w:val="000A2533"/>
    <w:rsid w:val="000A3E03"/>
    <w:rsid w:val="000A463A"/>
    <w:rsid w:val="000A4812"/>
    <w:rsid w:val="000A669B"/>
    <w:rsid w:val="000A728C"/>
    <w:rsid w:val="000B105D"/>
    <w:rsid w:val="000B183D"/>
    <w:rsid w:val="000B1BFA"/>
    <w:rsid w:val="000B1C84"/>
    <w:rsid w:val="000B20A1"/>
    <w:rsid w:val="000B3346"/>
    <w:rsid w:val="000B5941"/>
    <w:rsid w:val="000B5C49"/>
    <w:rsid w:val="000B5E65"/>
    <w:rsid w:val="000B66C9"/>
    <w:rsid w:val="000B7C63"/>
    <w:rsid w:val="000B7CA0"/>
    <w:rsid w:val="000B7D41"/>
    <w:rsid w:val="000C0400"/>
    <w:rsid w:val="000C086F"/>
    <w:rsid w:val="000C259E"/>
    <w:rsid w:val="000C497F"/>
    <w:rsid w:val="000C4CBF"/>
    <w:rsid w:val="000C603E"/>
    <w:rsid w:val="000C60E0"/>
    <w:rsid w:val="000C6F1D"/>
    <w:rsid w:val="000D2462"/>
    <w:rsid w:val="000D28CC"/>
    <w:rsid w:val="000D5130"/>
    <w:rsid w:val="000D6EC3"/>
    <w:rsid w:val="000D786C"/>
    <w:rsid w:val="000E004F"/>
    <w:rsid w:val="000E2367"/>
    <w:rsid w:val="000E2456"/>
    <w:rsid w:val="000E3DB3"/>
    <w:rsid w:val="000E7EBC"/>
    <w:rsid w:val="000F03EC"/>
    <w:rsid w:val="000F0F3A"/>
    <w:rsid w:val="000F157C"/>
    <w:rsid w:val="000F19BA"/>
    <w:rsid w:val="000F22AA"/>
    <w:rsid w:val="000F41C9"/>
    <w:rsid w:val="000F5ABD"/>
    <w:rsid w:val="0010107A"/>
    <w:rsid w:val="00102070"/>
    <w:rsid w:val="00105CC0"/>
    <w:rsid w:val="00105E72"/>
    <w:rsid w:val="00106260"/>
    <w:rsid w:val="00106914"/>
    <w:rsid w:val="001118A6"/>
    <w:rsid w:val="001136FA"/>
    <w:rsid w:val="00113E81"/>
    <w:rsid w:val="00114747"/>
    <w:rsid w:val="00115DD3"/>
    <w:rsid w:val="001210C9"/>
    <w:rsid w:val="00121547"/>
    <w:rsid w:val="00122110"/>
    <w:rsid w:val="0012293A"/>
    <w:rsid w:val="001232BA"/>
    <w:rsid w:val="00124920"/>
    <w:rsid w:val="00126246"/>
    <w:rsid w:val="00127450"/>
    <w:rsid w:val="00131497"/>
    <w:rsid w:val="00131D38"/>
    <w:rsid w:val="001326D0"/>
    <w:rsid w:val="00132E4D"/>
    <w:rsid w:val="00133641"/>
    <w:rsid w:val="00133E61"/>
    <w:rsid w:val="001373AC"/>
    <w:rsid w:val="00137959"/>
    <w:rsid w:val="00137E92"/>
    <w:rsid w:val="00140FD2"/>
    <w:rsid w:val="00141774"/>
    <w:rsid w:val="00142345"/>
    <w:rsid w:val="001425C6"/>
    <w:rsid w:val="00143F66"/>
    <w:rsid w:val="00146311"/>
    <w:rsid w:val="00150EE6"/>
    <w:rsid w:val="00152053"/>
    <w:rsid w:val="00154F02"/>
    <w:rsid w:val="001557B7"/>
    <w:rsid w:val="00155D9D"/>
    <w:rsid w:val="00155DAE"/>
    <w:rsid w:val="001565F9"/>
    <w:rsid w:val="00156642"/>
    <w:rsid w:val="001569A8"/>
    <w:rsid w:val="001576BC"/>
    <w:rsid w:val="00160B1E"/>
    <w:rsid w:val="00162E6B"/>
    <w:rsid w:val="00163683"/>
    <w:rsid w:val="001640AD"/>
    <w:rsid w:val="001643B5"/>
    <w:rsid w:val="0016458F"/>
    <w:rsid w:val="001649BD"/>
    <w:rsid w:val="00165873"/>
    <w:rsid w:val="001710B8"/>
    <w:rsid w:val="001711C3"/>
    <w:rsid w:val="00171436"/>
    <w:rsid w:val="00171883"/>
    <w:rsid w:val="0017201E"/>
    <w:rsid w:val="00172E4B"/>
    <w:rsid w:val="001740CE"/>
    <w:rsid w:val="001744FB"/>
    <w:rsid w:val="00175EA0"/>
    <w:rsid w:val="001761AA"/>
    <w:rsid w:val="001761B5"/>
    <w:rsid w:val="00176D88"/>
    <w:rsid w:val="00177131"/>
    <w:rsid w:val="00177501"/>
    <w:rsid w:val="0018084C"/>
    <w:rsid w:val="00181050"/>
    <w:rsid w:val="00181940"/>
    <w:rsid w:val="001832B9"/>
    <w:rsid w:val="001832D4"/>
    <w:rsid w:val="001839CC"/>
    <w:rsid w:val="00183D5D"/>
    <w:rsid w:val="0018440C"/>
    <w:rsid w:val="001872C2"/>
    <w:rsid w:val="00190962"/>
    <w:rsid w:val="00193254"/>
    <w:rsid w:val="00193BBB"/>
    <w:rsid w:val="00193F2E"/>
    <w:rsid w:val="001941D9"/>
    <w:rsid w:val="0019425B"/>
    <w:rsid w:val="00194C25"/>
    <w:rsid w:val="00197664"/>
    <w:rsid w:val="001A002C"/>
    <w:rsid w:val="001A00D8"/>
    <w:rsid w:val="001A2CF6"/>
    <w:rsid w:val="001A4146"/>
    <w:rsid w:val="001A41D9"/>
    <w:rsid w:val="001A5F05"/>
    <w:rsid w:val="001B17A2"/>
    <w:rsid w:val="001B1F99"/>
    <w:rsid w:val="001B4286"/>
    <w:rsid w:val="001B4A1D"/>
    <w:rsid w:val="001B6BB0"/>
    <w:rsid w:val="001B7333"/>
    <w:rsid w:val="001C1CED"/>
    <w:rsid w:val="001C1FA1"/>
    <w:rsid w:val="001C3373"/>
    <w:rsid w:val="001C3B1F"/>
    <w:rsid w:val="001C47E9"/>
    <w:rsid w:val="001C536D"/>
    <w:rsid w:val="001C6B61"/>
    <w:rsid w:val="001C7933"/>
    <w:rsid w:val="001C7D5B"/>
    <w:rsid w:val="001D0060"/>
    <w:rsid w:val="001D02A4"/>
    <w:rsid w:val="001D17B6"/>
    <w:rsid w:val="001D2F87"/>
    <w:rsid w:val="001D3DF0"/>
    <w:rsid w:val="001D4B3F"/>
    <w:rsid w:val="001D5C87"/>
    <w:rsid w:val="001D5E56"/>
    <w:rsid w:val="001D5F3D"/>
    <w:rsid w:val="001D61F9"/>
    <w:rsid w:val="001D6577"/>
    <w:rsid w:val="001D747F"/>
    <w:rsid w:val="001D773B"/>
    <w:rsid w:val="001E0D77"/>
    <w:rsid w:val="001E1A10"/>
    <w:rsid w:val="001E2229"/>
    <w:rsid w:val="001E2274"/>
    <w:rsid w:val="001E26F8"/>
    <w:rsid w:val="001E2D04"/>
    <w:rsid w:val="001E3710"/>
    <w:rsid w:val="001E3FD3"/>
    <w:rsid w:val="001E3FF0"/>
    <w:rsid w:val="001E50FB"/>
    <w:rsid w:val="001E5256"/>
    <w:rsid w:val="001E54C9"/>
    <w:rsid w:val="001E5EF9"/>
    <w:rsid w:val="001E65B3"/>
    <w:rsid w:val="001E71E9"/>
    <w:rsid w:val="001E7451"/>
    <w:rsid w:val="001F07A9"/>
    <w:rsid w:val="001F0B53"/>
    <w:rsid w:val="001F183A"/>
    <w:rsid w:val="001F4C75"/>
    <w:rsid w:val="001F7026"/>
    <w:rsid w:val="001F7BC2"/>
    <w:rsid w:val="0020015C"/>
    <w:rsid w:val="00201458"/>
    <w:rsid w:val="002027B0"/>
    <w:rsid w:val="00203F52"/>
    <w:rsid w:val="00204A2A"/>
    <w:rsid w:val="00205631"/>
    <w:rsid w:val="0020588C"/>
    <w:rsid w:val="00207219"/>
    <w:rsid w:val="002076FC"/>
    <w:rsid w:val="00207843"/>
    <w:rsid w:val="002111D7"/>
    <w:rsid w:val="00212413"/>
    <w:rsid w:val="00212880"/>
    <w:rsid w:val="00212D25"/>
    <w:rsid w:val="002134E8"/>
    <w:rsid w:val="00213DCA"/>
    <w:rsid w:val="00215B7C"/>
    <w:rsid w:val="00221EC4"/>
    <w:rsid w:val="00221EF0"/>
    <w:rsid w:val="00222064"/>
    <w:rsid w:val="00223181"/>
    <w:rsid w:val="0022359F"/>
    <w:rsid w:val="002237BA"/>
    <w:rsid w:val="002244BC"/>
    <w:rsid w:val="00224B0D"/>
    <w:rsid w:val="00225675"/>
    <w:rsid w:val="00226699"/>
    <w:rsid w:val="00227242"/>
    <w:rsid w:val="00227B75"/>
    <w:rsid w:val="00231517"/>
    <w:rsid w:val="00231CC4"/>
    <w:rsid w:val="00231E80"/>
    <w:rsid w:val="00233863"/>
    <w:rsid w:val="00233950"/>
    <w:rsid w:val="00233B7E"/>
    <w:rsid w:val="00234A33"/>
    <w:rsid w:val="00236329"/>
    <w:rsid w:val="002371A6"/>
    <w:rsid w:val="00237BF3"/>
    <w:rsid w:val="00241BB1"/>
    <w:rsid w:val="00241FBC"/>
    <w:rsid w:val="0024398A"/>
    <w:rsid w:val="00243A3B"/>
    <w:rsid w:val="00244831"/>
    <w:rsid w:val="0024764A"/>
    <w:rsid w:val="00252E8E"/>
    <w:rsid w:val="002533FA"/>
    <w:rsid w:val="002539D6"/>
    <w:rsid w:val="0025482E"/>
    <w:rsid w:val="00254849"/>
    <w:rsid w:val="00254A51"/>
    <w:rsid w:val="00254D6B"/>
    <w:rsid w:val="0026072E"/>
    <w:rsid w:val="00261373"/>
    <w:rsid w:val="00261A7A"/>
    <w:rsid w:val="002627D7"/>
    <w:rsid w:val="00263BF8"/>
    <w:rsid w:val="00263DAC"/>
    <w:rsid w:val="00264DF6"/>
    <w:rsid w:val="0026541D"/>
    <w:rsid w:val="002669D1"/>
    <w:rsid w:val="00266AB2"/>
    <w:rsid w:val="00266CC7"/>
    <w:rsid w:val="00266CDD"/>
    <w:rsid w:val="00266DEC"/>
    <w:rsid w:val="00267621"/>
    <w:rsid w:val="00270A99"/>
    <w:rsid w:val="00271AC8"/>
    <w:rsid w:val="00272729"/>
    <w:rsid w:val="00273D41"/>
    <w:rsid w:val="0027467B"/>
    <w:rsid w:val="002762B4"/>
    <w:rsid w:val="00277550"/>
    <w:rsid w:val="0027757B"/>
    <w:rsid w:val="00277644"/>
    <w:rsid w:val="00281822"/>
    <w:rsid w:val="002826A5"/>
    <w:rsid w:val="00282A16"/>
    <w:rsid w:val="00282DFC"/>
    <w:rsid w:val="002831BB"/>
    <w:rsid w:val="002833B3"/>
    <w:rsid w:val="00283BF2"/>
    <w:rsid w:val="00284362"/>
    <w:rsid w:val="00284725"/>
    <w:rsid w:val="00286665"/>
    <w:rsid w:val="002874D4"/>
    <w:rsid w:val="0028775C"/>
    <w:rsid w:val="00290C3C"/>
    <w:rsid w:val="002928B0"/>
    <w:rsid w:val="00292F01"/>
    <w:rsid w:val="002937CE"/>
    <w:rsid w:val="0029599A"/>
    <w:rsid w:val="00296652"/>
    <w:rsid w:val="00296B3C"/>
    <w:rsid w:val="00296E29"/>
    <w:rsid w:val="002A060D"/>
    <w:rsid w:val="002A0F66"/>
    <w:rsid w:val="002A1819"/>
    <w:rsid w:val="002A25F7"/>
    <w:rsid w:val="002A3044"/>
    <w:rsid w:val="002A3B99"/>
    <w:rsid w:val="002A4F4E"/>
    <w:rsid w:val="002A5133"/>
    <w:rsid w:val="002A6530"/>
    <w:rsid w:val="002B1D09"/>
    <w:rsid w:val="002B1D45"/>
    <w:rsid w:val="002B1F30"/>
    <w:rsid w:val="002B21D8"/>
    <w:rsid w:val="002B2546"/>
    <w:rsid w:val="002B28E1"/>
    <w:rsid w:val="002B41FC"/>
    <w:rsid w:val="002B48C3"/>
    <w:rsid w:val="002B4D6F"/>
    <w:rsid w:val="002B6241"/>
    <w:rsid w:val="002C023E"/>
    <w:rsid w:val="002C2564"/>
    <w:rsid w:val="002C4815"/>
    <w:rsid w:val="002C4CE6"/>
    <w:rsid w:val="002D0E6E"/>
    <w:rsid w:val="002D1195"/>
    <w:rsid w:val="002D2918"/>
    <w:rsid w:val="002D3966"/>
    <w:rsid w:val="002D427D"/>
    <w:rsid w:val="002D4D0F"/>
    <w:rsid w:val="002D5295"/>
    <w:rsid w:val="002D53CA"/>
    <w:rsid w:val="002D5BBC"/>
    <w:rsid w:val="002D7290"/>
    <w:rsid w:val="002E01CA"/>
    <w:rsid w:val="002E197A"/>
    <w:rsid w:val="002E38AE"/>
    <w:rsid w:val="002E38FE"/>
    <w:rsid w:val="002E589E"/>
    <w:rsid w:val="002E5913"/>
    <w:rsid w:val="002E6CF1"/>
    <w:rsid w:val="002E6DE8"/>
    <w:rsid w:val="002E7A33"/>
    <w:rsid w:val="002F0147"/>
    <w:rsid w:val="002F0851"/>
    <w:rsid w:val="002F1B2A"/>
    <w:rsid w:val="002F31D8"/>
    <w:rsid w:val="002F3D36"/>
    <w:rsid w:val="002F4B50"/>
    <w:rsid w:val="002F579B"/>
    <w:rsid w:val="002F7F4A"/>
    <w:rsid w:val="00300436"/>
    <w:rsid w:val="00301C7E"/>
    <w:rsid w:val="00302D50"/>
    <w:rsid w:val="0030412A"/>
    <w:rsid w:val="00304407"/>
    <w:rsid w:val="00305EFD"/>
    <w:rsid w:val="0030642C"/>
    <w:rsid w:val="003069DB"/>
    <w:rsid w:val="00310225"/>
    <w:rsid w:val="00311F32"/>
    <w:rsid w:val="0031482B"/>
    <w:rsid w:val="00315E12"/>
    <w:rsid w:val="00316C79"/>
    <w:rsid w:val="003201EE"/>
    <w:rsid w:val="003215B0"/>
    <w:rsid w:val="00321717"/>
    <w:rsid w:val="003225AB"/>
    <w:rsid w:val="00323F1C"/>
    <w:rsid w:val="00327054"/>
    <w:rsid w:val="0032711F"/>
    <w:rsid w:val="00327FD9"/>
    <w:rsid w:val="00331662"/>
    <w:rsid w:val="00332A8F"/>
    <w:rsid w:val="003339FC"/>
    <w:rsid w:val="00333A35"/>
    <w:rsid w:val="003341CA"/>
    <w:rsid w:val="00335AA5"/>
    <w:rsid w:val="00336810"/>
    <w:rsid w:val="00336FCE"/>
    <w:rsid w:val="003376FE"/>
    <w:rsid w:val="00337FD9"/>
    <w:rsid w:val="003400A7"/>
    <w:rsid w:val="0034282D"/>
    <w:rsid w:val="00342F94"/>
    <w:rsid w:val="00343C04"/>
    <w:rsid w:val="00343EB9"/>
    <w:rsid w:val="00344057"/>
    <w:rsid w:val="00344366"/>
    <w:rsid w:val="00344799"/>
    <w:rsid w:val="00345033"/>
    <w:rsid w:val="00346890"/>
    <w:rsid w:val="003478A7"/>
    <w:rsid w:val="00347E1C"/>
    <w:rsid w:val="00350F44"/>
    <w:rsid w:val="00351FA6"/>
    <w:rsid w:val="00353073"/>
    <w:rsid w:val="003540AB"/>
    <w:rsid w:val="003569D2"/>
    <w:rsid w:val="003570F1"/>
    <w:rsid w:val="0035740E"/>
    <w:rsid w:val="00360BF9"/>
    <w:rsid w:val="00362B69"/>
    <w:rsid w:val="00362E15"/>
    <w:rsid w:val="00364314"/>
    <w:rsid w:val="00364E7C"/>
    <w:rsid w:val="00366757"/>
    <w:rsid w:val="003679D2"/>
    <w:rsid w:val="003708B9"/>
    <w:rsid w:val="00374D05"/>
    <w:rsid w:val="003802D6"/>
    <w:rsid w:val="00380656"/>
    <w:rsid w:val="00381D96"/>
    <w:rsid w:val="0038289C"/>
    <w:rsid w:val="00382A8F"/>
    <w:rsid w:val="00382CB7"/>
    <w:rsid w:val="00382E3C"/>
    <w:rsid w:val="003844D8"/>
    <w:rsid w:val="003852F3"/>
    <w:rsid w:val="003871CF"/>
    <w:rsid w:val="003909A2"/>
    <w:rsid w:val="00392088"/>
    <w:rsid w:val="0039440B"/>
    <w:rsid w:val="00394A6C"/>
    <w:rsid w:val="003959DF"/>
    <w:rsid w:val="00396321"/>
    <w:rsid w:val="003969FB"/>
    <w:rsid w:val="003970B8"/>
    <w:rsid w:val="003A0BB3"/>
    <w:rsid w:val="003A2006"/>
    <w:rsid w:val="003A3A5B"/>
    <w:rsid w:val="003A481B"/>
    <w:rsid w:val="003A4D07"/>
    <w:rsid w:val="003A51BA"/>
    <w:rsid w:val="003A7712"/>
    <w:rsid w:val="003B0182"/>
    <w:rsid w:val="003B065A"/>
    <w:rsid w:val="003B0C88"/>
    <w:rsid w:val="003B1BFE"/>
    <w:rsid w:val="003B1DAE"/>
    <w:rsid w:val="003B2018"/>
    <w:rsid w:val="003B2A45"/>
    <w:rsid w:val="003B2ABC"/>
    <w:rsid w:val="003B5D34"/>
    <w:rsid w:val="003B6595"/>
    <w:rsid w:val="003B6CAB"/>
    <w:rsid w:val="003B70C7"/>
    <w:rsid w:val="003C0324"/>
    <w:rsid w:val="003C1909"/>
    <w:rsid w:val="003C2077"/>
    <w:rsid w:val="003C258D"/>
    <w:rsid w:val="003C3225"/>
    <w:rsid w:val="003C3C35"/>
    <w:rsid w:val="003C4034"/>
    <w:rsid w:val="003C40E9"/>
    <w:rsid w:val="003C43D7"/>
    <w:rsid w:val="003C6B5B"/>
    <w:rsid w:val="003C6E5E"/>
    <w:rsid w:val="003C6FFE"/>
    <w:rsid w:val="003D0AF7"/>
    <w:rsid w:val="003D1A58"/>
    <w:rsid w:val="003D21C2"/>
    <w:rsid w:val="003D3B63"/>
    <w:rsid w:val="003D4EB0"/>
    <w:rsid w:val="003D6D7B"/>
    <w:rsid w:val="003E001B"/>
    <w:rsid w:val="003E2C2B"/>
    <w:rsid w:val="003E2FBA"/>
    <w:rsid w:val="003E3159"/>
    <w:rsid w:val="003E4958"/>
    <w:rsid w:val="003E726A"/>
    <w:rsid w:val="003E7DB9"/>
    <w:rsid w:val="003F157A"/>
    <w:rsid w:val="003F179E"/>
    <w:rsid w:val="003F2882"/>
    <w:rsid w:val="003F478E"/>
    <w:rsid w:val="003F479E"/>
    <w:rsid w:val="003F4E7F"/>
    <w:rsid w:val="003F5F1A"/>
    <w:rsid w:val="003F68CF"/>
    <w:rsid w:val="003F74A6"/>
    <w:rsid w:val="003F754E"/>
    <w:rsid w:val="003F7A82"/>
    <w:rsid w:val="00400A1C"/>
    <w:rsid w:val="00400B9A"/>
    <w:rsid w:val="00401C06"/>
    <w:rsid w:val="00403354"/>
    <w:rsid w:val="0040385F"/>
    <w:rsid w:val="00406F56"/>
    <w:rsid w:val="00407EF8"/>
    <w:rsid w:val="00412D47"/>
    <w:rsid w:val="0041349B"/>
    <w:rsid w:val="00413B1A"/>
    <w:rsid w:val="00413B3F"/>
    <w:rsid w:val="00414DC0"/>
    <w:rsid w:val="004156AE"/>
    <w:rsid w:val="00416182"/>
    <w:rsid w:val="0041794C"/>
    <w:rsid w:val="00420076"/>
    <w:rsid w:val="00421AF2"/>
    <w:rsid w:val="00422BDC"/>
    <w:rsid w:val="00423854"/>
    <w:rsid w:val="0042494A"/>
    <w:rsid w:val="00424C1F"/>
    <w:rsid w:val="004250E7"/>
    <w:rsid w:val="00426ACC"/>
    <w:rsid w:val="00431BA1"/>
    <w:rsid w:val="004323D0"/>
    <w:rsid w:val="00432875"/>
    <w:rsid w:val="00432B16"/>
    <w:rsid w:val="0043396E"/>
    <w:rsid w:val="0043467D"/>
    <w:rsid w:val="00434828"/>
    <w:rsid w:val="004352BA"/>
    <w:rsid w:val="00435AF6"/>
    <w:rsid w:val="00435D04"/>
    <w:rsid w:val="00436006"/>
    <w:rsid w:val="004423AB"/>
    <w:rsid w:val="00445CCA"/>
    <w:rsid w:val="00445F69"/>
    <w:rsid w:val="00446AF9"/>
    <w:rsid w:val="004476F2"/>
    <w:rsid w:val="00450F10"/>
    <w:rsid w:val="00452662"/>
    <w:rsid w:val="00453B72"/>
    <w:rsid w:val="004540B0"/>
    <w:rsid w:val="0045724A"/>
    <w:rsid w:val="00461E0E"/>
    <w:rsid w:val="00462F54"/>
    <w:rsid w:val="0046393E"/>
    <w:rsid w:val="004644E9"/>
    <w:rsid w:val="004647DC"/>
    <w:rsid w:val="0046597B"/>
    <w:rsid w:val="00465A60"/>
    <w:rsid w:val="00466E26"/>
    <w:rsid w:val="00471549"/>
    <w:rsid w:val="0047203E"/>
    <w:rsid w:val="004734E2"/>
    <w:rsid w:val="00474199"/>
    <w:rsid w:val="00474DB8"/>
    <w:rsid w:val="00475E40"/>
    <w:rsid w:val="00475F65"/>
    <w:rsid w:val="00476EB6"/>
    <w:rsid w:val="00480DA9"/>
    <w:rsid w:val="004826E3"/>
    <w:rsid w:val="00482994"/>
    <w:rsid w:val="00482D67"/>
    <w:rsid w:val="00482DDA"/>
    <w:rsid w:val="004833ED"/>
    <w:rsid w:val="00483CFA"/>
    <w:rsid w:val="00484563"/>
    <w:rsid w:val="00484FB7"/>
    <w:rsid w:val="00485FC7"/>
    <w:rsid w:val="00490113"/>
    <w:rsid w:val="00490A4D"/>
    <w:rsid w:val="00493280"/>
    <w:rsid w:val="004938A9"/>
    <w:rsid w:val="00494357"/>
    <w:rsid w:val="0049715F"/>
    <w:rsid w:val="00497856"/>
    <w:rsid w:val="004A0003"/>
    <w:rsid w:val="004A4505"/>
    <w:rsid w:val="004A5A95"/>
    <w:rsid w:val="004A6345"/>
    <w:rsid w:val="004A7B36"/>
    <w:rsid w:val="004A7F7E"/>
    <w:rsid w:val="004B1B62"/>
    <w:rsid w:val="004B226B"/>
    <w:rsid w:val="004B26CC"/>
    <w:rsid w:val="004B2FF5"/>
    <w:rsid w:val="004B3B58"/>
    <w:rsid w:val="004B42D5"/>
    <w:rsid w:val="004B5E00"/>
    <w:rsid w:val="004C0A54"/>
    <w:rsid w:val="004C1108"/>
    <w:rsid w:val="004C290F"/>
    <w:rsid w:val="004C303A"/>
    <w:rsid w:val="004C3753"/>
    <w:rsid w:val="004C4A9A"/>
    <w:rsid w:val="004C4CBE"/>
    <w:rsid w:val="004C662A"/>
    <w:rsid w:val="004C66E8"/>
    <w:rsid w:val="004C7257"/>
    <w:rsid w:val="004C74BF"/>
    <w:rsid w:val="004D05A7"/>
    <w:rsid w:val="004D05B7"/>
    <w:rsid w:val="004D0B50"/>
    <w:rsid w:val="004D13EB"/>
    <w:rsid w:val="004D2D22"/>
    <w:rsid w:val="004D3969"/>
    <w:rsid w:val="004D414B"/>
    <w:rsid w:val="004D5924"/>
    <w:rsid w:val="004D6C50"/>
    <w:rsid w:val="004D6C72"/>
    <w:rsid w:val="004D6FD8"/>
    <w:rsid w:val="004D7E50"/>
    <w:rsid w:val="004E1866"/>
    <w:rsid w:val="004E22F9"/>
    <w:rsid w:val="004E2A55"/>
    <w:rsid w:val="004E2B89"/>
    <w:rsid w:val="004E415F"/>
    <w:rsid w:val="004E56B4"/>
    <w:rsid w:val="004E6617"/>
    <w:rsid w:val="004E6BB8"/>
    <w:rsid w:val="004E6BDF"/>
    <w:rsid w:val="004E7C66"/>
    <w:rsid w:val="004F0209"/>
    <w:rsid w:val="004F0C60"/>
    <w:rsid w:val="004F1492"/>
    <w:rsid w:val="004F184D"/>
    <w:rsid w:val="004F1F92"/>
    <w:rsid w:val="004F2BF7"/>
    <w:rsid w:val="004F3127"/>
    <w:rsid w:val="004F34DA"/>
    <w:rsid w:val="004F4FC1"/>
    <w:rsid w:val="004F5C1C"/>
    <w:rsid w:val="004F6515"/>
    <w:rsid w:val="004F7B20"/>
    <w:rsid w:val="0050017C"/>
    <w:rsid w:val="00500FA7"/>
    <w:rsid w:val="00501CE0"/>
    <w:rsid w:val="00501D0F"/>
    <w:rsid w:val="00502367"/>
    <w:rsid w:val="0050314F"/>
    <w:rsid w:val="0050331B"/>
    <w:rsid w:val="00503A9E"/>
    <w:rsid w:val="00504991"/>
    <w:rsid w:val="0050563A"/>
    <w:rsid w:val="00507838"/>
    <w:rsid w:val="00507A25"/>
    <w:rsid w:val="00510497"/>
    <w:rsid w:val="00510853"/>
    <w:rsid w:val="00510F38"/>
    <w:rsid w:val="005122AE"/>
    <w:rsid w:val="00512868"/>
    <w:rsid w:val="00512884"/>
    <w:rsid w:val="00512E4C"/>
    <w:rsid w:val="00513AFA"/>
    <w:rsid w:val="00516443"/>
    <w:rsid w:val="00516A96"/>
    <w:rsid w:val="00520671"/>
    <w:rsid w:val="005206B2"/>
    <w:rsid w:val="00521CC1"/>
    <w:rsid w:val="005233BE"/>
    <w:rsid w:val="0052440B"/>
    <w:rsid w:val="00524CB2"/>
    <w:rsid w:val="0052550E"/>
    <w:rsid w:val="005263CB"/>
    <w:rsid w:val="00526E61"/>
    <w:rsid w:val="00526EA9"/>
    <w:rsid w:val="005275AE"/>
    <w:rsid w:val="00530247"/>
    <w:rsid w:val="00530E95"/>
    <w:rsid w:val="0053415C"/>
    <w:rsid w:val="0053464D"/>
    <w:rsid w:val="0053709E"/>
    <w:rsid w:val="00537830"/>
    <w:rsid w:val="00540DBA"/>
    <w:rsid w:val="00542031"/>
    <w:rsid w:val="005452CD"/>
    <w:rsid w:val="005453FB"/>
    <w:rsid w:val="00545648"/>
    <w:rsid w:val="0054623E"/>
    <w:rsid w:val="005463E0"/>
    <w:rsid w:val="00546F92"/>
    <w:rsid w:val="00547D05"/>
    <w:rsid w:val="00547D70"/>
    <w:rsid w:val="00550E15"/>
    <w:rsid w:val="00550FA6"/>
    <w:rsid w:val="00550FBA"/>
    <w:rsid w:val="00551A2B"/>
    <w:rsid w:val="005524B9"/>
    <w:rsid w:val="00552BE1"/>
    <w:rsid w:val="00553058"/>
    <w:rsid w:val="00553B2E"/>
    <w:rsid w:val="00554811"/>
    <w:rsid w:val="00554AB3"/>
    <w:rsid w:val="005561C9"/>
    <w:rsid w:val="00557FCD"/>
    <w:rsid w:val="00560675"/>
    <w:rsid w:val="005635F6"/>
    <w:rsid w:val="005644F5"/>
    <w:rsid w:val="005654A8"/>
    <w:rsid w:val="00566A8B"/>
    <w:rsid w:val="005714C9"/>
    <w:rsid w:val="00573AF7"/>
    <w:rsid w:val="00575915"/>
    <w:rsid w:val="00576CC3"/>
    <w:rsid w:val="00576D4D"/>
    <w:rsid w:val="0057788D"/>
    <w:rsid w:val="005778F0"/>
    <w:rsid w:val="00580618"/>
    <w:rsid w:val="00581637"/>
    <w:rsid w:val="00581685"/>
    <w:rsid w:val="005823EC"/>
    <w:rsid w:val="0058343E"/>
    <w:rsid w:val="00583776"/>
    <w:rsid w:val="00583FA0"/>
    <w:rsid w:val="00584DF8"/>
    <w:rsid w:val="0058669B"/>
    <w:rsid w:val="00586E86"/>
    <w:rsid w:val="005904E5"/>
    <w:rsid w:val="00590B6B"/>
    <w:rsid w:val="00591A12"/>
    <w:rsid w:val="00592294"/>
    <w:rsid w:val="005930B9"/>
    <w:rsid w:val="005949A8"/>
    <w:rsid w:val="0059505D"/>
    <w:rsid w:val="0059569F"/>
    <w:rsid w:val="00596E03"/>
    <w:rsid w:val="00597239"/>
    <w:rsid w:val="005975A7"/>
    <w:rsid w:val="005A2233"/>
    <w:rsid w:val="005A2C6F"/>
    <w:rsid w:val="005A3236"/>
    <w:rsid w:val="005A3812"/>
    <w:rsid w:val="005A3AC5"/>
    <w:rsid w:val="005A4327"/>
    <w:rsid w:val="005A52A3"/>
    <w:rsid w:val="005B1237"/>
    <w:rsid w:val="005B18C2"/>
    <w:rsid w:val="005B4456"/>
    <w:rsid w:val="005B4478"/>
    <w:rsid w:val="005B4D7B"/>
    <w:rsid w:val="005B556F"/>
    <w:rsid w:val="005B5D26"/>
    <w:rsid w:val="005B5E74"/>
    <w:rsid w:val="005B6219"/>
    <w:rsid w:val="005B6FBD"/>
    <w:rsid w:val="005B7658"/>
    <w:rsid w:val="005C0683"/>
    <w:rsid w:val="005C1F97"/>
    <w:rsid w:val="005C2615"/>
    <w:rsid w:val="005C2F3F"/>
    <w:rsid w:val="005C3C12"/>
    <w:rsid w:val="005C4D22"/>
    <w:rsid w:val="005C4E0A"/>
    <w:rsid w:val="005C5B11"/>
    <w:rsid w:val="005D032E"/>
    <w:rsid w:val="005D0449"/>
    <w:rsid w:val="005D30E0"/>
    <w:rsid w:val="005D3EDB"/>
    <w:rsid w:val="005D469F"/>
    <w:rsid w:val="005D653E"/>
    <w:rsid w:val="005D657B"/>
    <w:rsid w:val="005D664E"/>
    <w:rsid w:val="005D7FB3"/>
    <w:rsid w:val="005E02EE"/>
    <w:rsid w:val="005E08A9"/>
    <w:rsid w:val="005E2333"/>
    <w:rsid w:val="005E2EFC"/>
    <w:rsid w:val="005E31E6"/>
    <w:rsid w:val="005E34F4"/>
    <w:rsid w:val="005E3577"/>
    <w:rsid w:val="005E4C0C"/>
    <w:rsid w:val="005E58A8"/>
    <w:rsid w:val="005E7A8C"/>
    <w:rsid w:val="005F096C"/>
    <w:rsid w:val="005F0FE5"/>
    <w:rsid w:val="005F17E8"/>
    <w:rsid w:val="005F4501"/>
    <w:rsid w:val="005F473C"/>
    <w:rsid w:val="005F48AA"/>
    <w:rsid w:val="005F4DC2"/>
    <w:rsid w:val="005F61ED"/>
    <w:rsid w:val="005F6513"/>
    <w:rsid w:val="005F6A08"/>
    <w:rsid w:val="005F6DC4"/>
    <w:rsid w:val="005F7BF3"/>
    <w:rsid w:val="00600796"/>
    <w:rsid w:val="006009E1"/>
    <w:rsid w:val="00600BF4"/>
    <w:rsid w:val="00601867"/>
    <w:rsid w:val="006030B9"/>
    <w:rsid w:val="00604ABE"/>
    <w:rsid w:val="00605DC2"/>
    <w:rsid w:val="0060699F"/>
    <w:rsid w:val="006074D1"/>
    <w:rsid w:val="006111AC"/>
    <w:rsid w:val="00613641"/>
    <w:rsid w:val="0061395B"/>
    <w:rsid w:val="00613B90"/>
    <w:rsid w:val="00615C6F"/>
    <w:rsid w:val="00615DB3"/>
    <w:rsid w:val="0061781F"/>
    <w:rsid w:val="00621BE5"/>
    <w:rsid w:val="00623738"/>
    <w:rsid w:val="00623DAD"/>
    <w:rsid w:val="00624656"/>
    <w:rsid w:val="00624A92"/>
    <w:rsid w:val="00625A38"/>
    <w:rsid w:val="00625AE8"/>
    <w:rsid w:val="00625AFD"/>
    <w:rsid w:val="00625E2A"/>
    <w:rsid w:val="00626089"/>
    <w:rsid w:val="00626266"/>
    <w:rsid w:val="00626864"/>
    <w:rsid w:val="006279FC"/>
    <w:rsid w:val="006305BB"/>
    <w:rsid w:val="00631562"/>
    <w:rsid w:val="00633885"/>
    <w:rsid w:val="0063404F"/>
    <w:rsid w:val="00634CBD"/>
    <w:rsid w:val="0063776D"/>
    <w:rsid w:val="00637D2F"/>
    <w:rsid w:val="0064030B"/>
    <w:rsid w:val="00640D4E"/>
    <w:rsid w:val="00641D6F"/>
    <w:rsid w:val="00642B15"/>
    <w:rsid w:val="006435D4"/>
    <w:rsid w:val="006440D0"/>
    <w:rsid w:val="006445B1"/>
    <w:rsid w:val="00644E95"/>
    <w:rsid w:val="006453F3"/>
    <w:rsid w:val="00646C8C"/>
    <w:rsid w:val="00647381"/>
    <w:rsid w:val="00651B4F"/>
    <w:rsid w:val="00651D20"/>
    <w:rsid w:val="00651F69"/>
    <w:rsid w:val="00653729"/>
    <w:rsid w:val="00654C70"/>
    <w:rsid w:val="00656B00"/>
    <w:rsid w:val="00657694"/>
    <w:rsid w:val="00664516"/>
    <w:rsid w:val="00664797"/>
    <w:rsid w:val="00664CCE"/>
    <w:rsid w:val="00665EB4"/>
    <w:rsid w:val="0067005F"/>
    <w:rsid w:val="0067170E"/>
    <w:rsid w:val="006719F5"/>
    <w:rsid w:val="00671E06"/>
    <w:rsid w:val="006725D4"/>
    <w:rsid w:val="006743D6"/>
    <w:rsid w:val="0067642D"/>
    <w:rsid w:val="00680BDF"/>
    <w:rsid w:val="00681694"/>
    <w:rsid w:val="00681DDC"/>
    <w:rsid w:val="00682123"/>
    <w:rsid w:val="00682EC2"/>
    <w:rsid w:val="00683088"/>
    <w:rsid w:val="00683EB5"/>
    <w:rsid w:val="006843DC"/>
    <w:rsid w:val="00685498"/>
    <w:rsid w:val="00685740"/>
    <w:rsid w:val="00685FCF"/>
    <w:rsid w:val="00686273"/>
    <w:rsid w:val="0068780D"/>
    <w:rsid w:val="00690461"/>
    <w:rsid w:val="00690F57"/>
    <w:rsid w:val="006910B9"/>
    <w:rsid w:val="006933BC"/>
    <w:rsid w:val="006935F1"/>
    <w:rsid w:val="0069367A"/>
    <w:rsid w:val="00693BAF"/>
    <w:rsid w:val="00694562"/>
    <w:rsid w:val="00696058"/>
    <w:rsid w:val="00696912"/>
    <w:rsid w:val="00696BF7"/>
    <w:rsid w:val="006975DC"/>
    <w:rsid w:val="00697D62"/>
    <w:rsid w:val="006A12BD"/>
    <w:rsid w:val="006A1BE5"/>
    <w:rsid w:val="006A1DB9"/>
    <w:rsid w:val="006A2480"/>
    <w:rsid w:val="006A258A"/>
    <w:rsid w:val="006A27EA"/>
    <w:rsid w:val="006A6A49"/>
    <w:rsid w:val="006B1939"/>
    <w:rsid w:val="006B29A2"/>
    <w:rsid w:val="006B2D42"/>
    <w:rsid w:val="006B45D7"/>
    <w:rsid w:val="006B5EBB"/>
    <w:rsid w:val="006B6939"/>
    <w:rsid w:val="006B73D7"/>
    <w:rsid w:val="006C0A0F"/>
    <w:rsid w:val="006C0CBB"/>
    <w:rsid w:val="006C166C"/>
    <w:rsid w:val="006C1910"/>
    <w:rsid w:val="006C19C9"/>
    <w:rsid w:val="006C23D0"/>
    <w:rsid w:val="006C2BB5"/>
    <w:rsid w:val="006C3660"/>
    <w:rsid w:val="006C3C7E"/>
    <w:rsid w:val="006C4FA7"/>
    <w:rsid w:val="006C5008"/>
    <w:rsid w:val="006C5549"/>
    <w:rsid w:val="006C6171"/>
    <w:rsid w:val="006C6299"/>
    <w:rsid w:val="006D01D7"/>
    <w:rsid w:val="006D23CD"/>
    <w:rsid w:val="006D2DF4"/>
    <w:rsid w:val="006D4200"/>
    <w:rsid w:val="006D472D"/>
    <w:rsid w:val="006D5265"/>
    <w:rsid w:val="006D56FB"/>
    <w:rsid w:val="006D60D1"/>
    <w:rsid w:val="006D6873"/>
    <w:rsid w:val="006D6937"/>
    <w:rsid w:val="006D75AA"/>
    <w:rsid w:val="006D78BE"/>
    <w:rsid w:val="006E0420"/>
    <w:rsid w:val="006E1370"/>
    <w:rsid w:val="006E21FF"/>
    <w:rsid w:val="006E2CF6"/>
    <w:rsid w:val="006E3BC0"/>
    <w:rsid w:val="006E452D"/>
    <w:rsid w:val="006F115D"/>
    <w:rsid w:val="006F1826"/>
    <w:rsid w:val="006F1CFE"/>
    <w:rsid w:val="006F218A"/>
    <w:rsid w:val="006F2EAE"/>
    <w:rsid w:val="006F3A64"/>
    <w:rsid w:val="006F41F2"/>
    <w:rsid w:val="006F47CC"/>
    <w:rsid w:val="006F5A88"/>
    <w:rsid w:val="006F76E3"/>
    <w:rsid w:val="00700122"/>
    <w:rsid w:val="0070038B"/>
    <w:rsid w:val="0070069E"/>
    <w:rsid w:val="00700A79"/>
    <w:rsid w:val="00700BE7"/>
    <w:rsid w:val="0070148B"/>
    <w:rsid w:val="00701805"/>
    <w:rsid w:val="00702CF6"/>
    <w:rsid w:val="00702FF6"/>
    <w:rsid w:val="00704435"/>
    <w:rsid w:val="0071042B"/>
    <w:rsid w:val="00710E5C"/>
    <w:rsid w:val="00713ADB"/>
    <w:rsid w:val="00714BE7"/>
    <w:rsid w:val="007168C8"/>
    <w:rsid w:val="00716AF6"/>
    <w:rsid w:val="00716BDB"/>
    <w:rsid w:val="00720781"/>
    <w:rsid w:val="00723150"/>
    <w:rsid w:val="007254AF"/>
    <w:rsid w:val="00725C7C"/>
    <w:rsid w:val="00725E85"/>
    <w:rsid w:val="007272F5"/>
    <w:rsid w:val="00732B62"/>
    <w:rsid w:val="00733245"/>
    <w:rsid w:val="0073448E"/>
    <w:rsid w:val="00734852"/>
    <w:rsid w:val="0073605F"/>
    <w:rsid w:val="00737643"/>
    <w:rsid w:val="00740456"/>
    <w:rsid w:val="00740849"/>
    <w:rsid w:val="00741724"/>
    <w:rsid w:val="007422E5"/>
    <w:rsid w:val="007432D9"/>
    <w:rsid w:val="007441EC"/>
    <w:rsid w:val="00744799"/>
    <w:rsid w:val="00746DDD"/>
    <w:rsid w:val="00746FC1"/>
    <w:rsid w:val="00747995"/>
    <w:rsid w:val="00750CCC"/>
    <w:rsid w:val="00751901"/>
    <w:rsid w:val="00753F9F"/>
    <w:rsid w:val="00753FF3"/>
    <w:rsid w:val="00754F28"/>
    <w:rsid w:val="00755266"/>
    <w:rsid w:val="00756416"/>
    <w:rsid w:val="00756E2D"/>
    <w:rsid w:val="00756F00"/>
    <w:rsid w:val="007635F9"/>
    <w:rsid w:val="00764134"/>
    <w:rsid w:val="00764280"/>
    <w:rsid w:val="00765988"/>
    <w:rsid w:val="00765CA7"/>
    <w:rsid w:val="00767678"/>
    <w:rsid w:val="00767898"/>
    <w:rsid w:val="00770BBC"/>
    <w:rsid w:val="00770C80"/>
    <w:rsid w:val="007714EF"/>
    <w:rsid w:val="00773282"/>
    <w:rsid w:val="0077393D"/>
    <w:rsid w:val="00774CA4"/>
    <w:rsid w:val="007770AA"/>
    <w:rsid w:val="0078075E"/>
    <w:rsid w:val="00783070"/>
    <w:rsid w:val="00785013"/>
    <w:rsid w:val="007858CA"/>
    <w:rsid w:val="007863A2"/>
    <w:rsid w:val="00787F97"/>
    <w:rsid w:val="00790173"/>
    <w:rsid w:val="00790BE8"/>
    <w:rsid w:val="0079144F"/>
    <w:rsid w:val="00792E00"/>
    <w:rsid w:val="00793A38"/>
    <w:rsid w:val="00793DC4"/>
    <w:rsid w:val="00794715"/>
    <w:rsid w:val="00795691"/>
    <w:rsid w:val="0079605A"/>
    <w:rsid w:val="007964E9"/>
    <w:rsid w:val="0079681D"/>
    <w:rsid w:val="00796C78"/>
    <w:rsid w:val="00797346"/>
    <w:rsid w:val="00797CA9"/>
    <w:rsid w:val="007A22BA"/>
    <w:rsid w:val="007A30E7"/>
    <w:rsid w:val="007A3CB1"/>
    <w:rsid w:val="007A6655"/>
    <w:rsid w:val="007A682C"/>
    <w:rsid w:val="007A6ED3"/>
    <w:rsid w:val="007B19CB"/>
    <w:rsid w:val="007B58D4"/>
    <w:rsid w:val="007B7208"/>
    <w:rsid w:val="007B7B60"/>
    <w:rsid w:val="007C050D"/>
    <w:rsid w:val="007C197C"/>
    <w:rsid w:val="007C2576"/>
    <w:rsid w:val="007C38F8"/>
    <w:rsid w:val="007C3F97"/>
    <w:rsid w:val="007C479E"/>
    <w:rsid w:val="007C4B10"/>
    <w:rsid w:val="007C4FEC"/>
    <w:rsid w:val="007C6766"/>
    <w:rsid w:val="007C6C10"/>
    <w:rsid w:val="007C7CBC"/>
    <w:rsid w:val="007D2CAB"/>
    <w:rsid w:val="007D41ED"/>
    <w:rsid w:val="007D498C"/>
    <w:rsid w:val="007D50D6"/>
    <w:rsid w:val="007D5111"/>
    <w:rsid w:val="007D51E4"/>
    <w:rsid w:val="007D59E0"/>
    <w:rsid w:val="007D59F7"/>
    <w:rsid w:val="007D706B"/>
    <w:rsid w:val="007D707A"/>
    <w:rsid w:val="007E1975"/>
    <w:rsid w:val="007E2096"/>
    <w:rsid w:val="007E21DE"/>
    <w:rsid w:val="007E2660"/>
    <w:rsid w:val="007E42AF"/>
    <w:rsid w:val="007E4AC4"/>
    <w:rsid w:val="007E53AF"/>
    <w:rsid w:val="007E69FD"/>
    <w:rsid w:val="007F2961"/>
    <w:rsid w:val="007F5838"/>
    <w:rsid w:val="00801080"/>
    <w:rsid w:val="008014BA"/>
    <w:rsid w:val="00801533"/>
    <w:rsid w:val="0080173C"/>
    <w:rsid w:val="00801D01"/>
    <w:rsid w:val="0080289B"/>
    <w:rsid w:val="00804A94"/>
    <w:rsid w:val="00805403"/>
    <w:rsid w:val="00805D17"/>
    <w:rsid w:val="00807640"/>
    <w:rsid w:val="0081122F"/>
    <w:rsid w:val="00813081"/>
    <w:rsid w:val="00814C91"/>
    <w:rsid w:val="00817D54"/>
    <w:rsid w:val="008214EC"/>
    <w:rsid w:val="008239A1"/>
    <w:rsid w:val="00823B67"/>
    <w:rsid w:val="0082429F"/>
    <w:rsid w:val="00830628"/>
    <w:rsid w:val="0083149E"/>
    <w:rsid w:val="008347CB"/>
    <w:rsid w:val="008357BA"/>
    <w:rsid w:val="00835A2A"/>
    <w:rsid w:val="00835DA4"/>
    <w:rsid w:val="008366F4"/>
    <w:rsid w:val="008379F1"/>
    <w:rsid w:val="00840761"/>
    <w:rsid w:val="008415CC"/>
    <w:rsid w:val="00841B3E"/>
    <w:rsid w:val="0084201B"/>
    <w:rsid w:val="0084274E"/>
    <w:rsid w:val="008427B8"/>
    <w:rsid w:val="00847B89"/>
    <w:rsid w:val="00850390"/>
    <w:rsid w:val="008524BA"/>
    <w:rsid w:val="00853026"/>
    <w:rsid w:val="0085383E"/>
    <w:rsid w:val="00854E9C"/>
    <w:rsid w:val="0085671C"/>
    <w:rsid w:val="0086027A"/>
    <w:rsid w:val="008603BA"/>
    <w:rsid w:val="00861111"/>
    <w:rsid w:val="008618C8"/>
    <w:rsid w:val="008632E3"/>
    <w:rsid w:val="00864799"/>
    <w:rsid w:val="0086585A"/>
    <w:rsid w:val="00865EB0"/>
    <w:rsid w:val="00871FB5"/>
    <w:rsid w:val="0087321C"/>
    <w:rsid w:val="00874BEA"/>
    <w:rsid w:val="0087659B"/>
    <w:rsid w:val="00876D0A"/>
    <w:rsid w:val="00877684"/>
    <w:rsid w:val="00883393"/>
    <w:rsid w:val="008868A9"/>
    <w:rsid w:val="008877E7"/>
    <w:rsid w:val="00890809"/>
    <w:rsid w:val="00890A59"/>
    <w:rsid w:val="00890E59"/>
    <w:rsid w:val="00891479"/>
    <w:rsid w:val="0089271D"/>
    <w:rsid w:val="008935B6"/>
    <w:rsid w:val="0089468E"/>
    <w:rsid w:val="00894BA8"/>
    <w:rsid w:val="0089556E"/>
    <w:rsid w:val="008972B7"/>
    <w:rsid w:val="008A0428"/>
    <w:rsid w:val="008A294C"/>
    <w:rsid w:val="008A2BBD"/>
    <w:rsid w:val="008A3B4B"/>
    <w:rsid w:val="008A3D4C"/>
    <w:rsid w:val="008A40E6"/>
    <w:rsid w:val="008A441D"/>
    <w:rsid w:val="008A50AB"/>
    <w:rsid w:val="008A54A8"/>
    <w:rsid w:val="008A66EE"/>
    <w:rsid w:val="008B0EA1"/>
    <w:rsid w:val="008B16C4"/>
    <w:rsid w:val="008B218F"/>
    <w:rsid w:val="008B2A25"/>
    <w:rsid w:val="008B2C3F"/>
    <w:rsid w:val="008B35DC"/>
    <w:rsid w:val="008B4508"/>
    <w:rsid w:val="008B457B"/>
    <w:rsid w:val="008B4C67"/>
    <w:rsid w:val="008B5026"/>
    <w:rsid w:val="008B50F7"/>
    <w:rsid w:val="008B5C34"/>
    <w:rsid w:val="008B6697"/>
    <w:rsid w:val="008B6992"/>
    <w:rsid w:val="008C00E7"/>
    <w:rsid w:val="008C2484"/>
    <w:rsid w:val="008C2781"/>
    <w:rsid w:val="008C2A9E"/>
    <w:rsid w:val="008C31C2"/>
    <w:rsid w:val="008C6103"/>
    <w:rsid w:val="008C6AF9"/>
    <w:rsid w:val="008D0825"/>
    <w:rsid w:val="008D1907"/>
    <w:rsid w:val="008D1FB4"/>
    <w:rsid w:val="008D2D60"/>
    <w:rsid w:val="008D3035"/>
    <w:rsid w:val="008D3128"/>
    <w:rsid w:val="008D4CD1"/>
    <w:rsid w:val="008D576C"/>
    <w:rsid w:val="008D5A70"/>
    <w:rsid w:val="008D616D"/>
    <w:rsid w:val="008D704B"/>
    <w:rsid w:val="008D721E"/>
    <w:rsid w:val="008D7C57"/>
    <w:rsid w:val="008E0D8D"/>
    <w:rsid w:val="008E1000"/>
    <w:rsid w:val="008E135B"/>
    <w:rsid w:val="008E1BC6"/>
    <w:rsid w:val="008E266E"/>
    <w:rsid w:val="008E2864"/>
    <w:rsid w:val="008E2F0E"/>
    <w:rsid w:val="008E4BFB"/>
    <w:rsid w:val="008E4CCC"/>
    <w:rsid w:val="008E67F8"/>
    <w:rsid w:val="008E7170"/>
    <w:rsid w:val="008E75C4"/>
    <w:rsid w:val="008E7CDD"/>
    <w:rsid w:val="008E7D3B"/>
    <w:rsid w:val="008F0816"/>
    <w:rsid w:val="008F1946"/>
    <w:rsid w:val="008F2AA9"/>
    <w:rsid w:val="008F4F0F"/>
    <w:rsid w:val="008F60AD"/>
    <w:rsid w:val="008F6ABB"/>
    <w:rsid w:val="008F7368"/>
    <w:rsid w:val="00900686"/>
    <w:rsid w:val="00900979"/>
    <w:rsid w:val="0090166A"/>
    <w:rsid w:val="009028B6"/>
    <w:rsid w:val="00902CAC"/>
    <w:rsid w:val="009031D0"/>
    <w:rsid w:val="009054EC"/>
    <w:rsid w:val="009059E2"/>
    <w:rsid w:val="00906EB4"/>
    <w:rsid w:val="0090725A"/>
    <w:rsid w:val="00907513"/>
    <w:rsid w:val="009108A2"/>
    <w:rsid w:val="00914540"/>
    <w:rsid w:val="00914BF0"/>
    <w:rsid w:val="00914E84"/>
    <w:rsid w:val="00915D87"/>
    <w:rsid w:val="009167CE"/>
    <w:rsid w:val="009172F9"/>
    <w:rsid w:val="009179D0"/>
    <w:rsid w:val="00920F43"/>
    <w:rsid w:val="00925F9F"/>
    <w:rsid w:val="00926E36"/>
    <w:rsid w:val="00927272"/>
    <w:rsid w:val="00930FE5"/>
    <w:rsid w:val="009311DB"/>
    <w:rsid w:val="009340CD"/>
    <w:rsid w:val="00934343"/>
    <w:rsid w:val="00934F72"/>
    <w:rsid w:val="00934FAC"/>
    <w:rsid w:val="00935C29"/>
    <w:rsid w:val="0093734F"/>
    <w:rsid w:val="00940292"/>
    <w:rsid w:val="009406E3"/>
    <w:rsid w:val="009407B0"/>
    <w:rsid w:val="00941C37"/>
    <w:rsid w:val="00942BDF"/>
    <w:rsid w:val="009435EA"/>
    <w:rsid w:val="00944D4B"/>
    <w:rsid w:val="00946291"/>
    <w:rsid w:val="00946355"/>
    <w:rsid w:val="0094692F"/>
    <w:rsid w:val="009473A9"/>
    <w:rsid w:val="009476E6"/>
    <w:rsid w:val="00947C0F"/>
    <w:rsid w:val="0095135F"/>
    <w:rsid w:val="0095188A"/>
    <w:rsid w:val="00952079"/>
    <w:rsid w:val="00954E8C"/>
    <w:rsid w:val="00956E8A"/>
    <w:rsid w:val="00961EC1"/>
    <w:rsid w:val="00962076"/>
    <w:rsid w:val="00962C08"/>
    <w:rsid w:val="009631E1"/>
    <w:rsid w:val="00963613"/>
    <w:rsid w:val="009642E6"/>
    <w:rsid w:val="0096744D"/>
    <w:rsid w:val="009677AA"/>
    <w:rsid w:val="00970B47"/>
    <w:rsid w:val="00971DDF"/>
    <w:rsid w:val="00972369"/>
    <w:rsid w:val="00973E25"/>
    <w:rsid w:val="00974365"/>
    <w:rsid w:val="00974BD3"/>
    <w:rsid w:val="0097667E"/>
    <w:rsid w:val="009775E1"/>
    <w:rsid w:val="00981EED"/>
    <w:rsid w:val="00982284"/>
    <w:rsid w:val="009830EA"/>
    <w:rsid w:val="00983C2F"/>
    <w:rsid w:val="009847CC"/>
    <w:rsid w:val="009852C0"/>
    <w:rsid w:val="00986DC9"/>
    <w:rsid w:val="00986DDB"/>
    <w:rsid w:val="0099082E"/>
    <w:rsid w:val="0099092A"/>
    <w:rsid w:val="00992FC1"/>
    <w:rsid w:val="009936CF"/>
    <w:rsid w:val="00993B21"/>
    <w:rsid w:val="00993F29"/>
    <w:rsid w:val="009958CE"/>
    <w:rsid w:val="00995AFA"/>
    <w:rsid w:val="009966A5"/>
    <w:rsid w:val="009976D8"/>
    <w:rsid w:val="009A1626"/>
    <w:rsid w:val="009A1F84"/>
    <w:rsid w:val="009A29DA"/>
    <w:rsid w:val="009A4484"/>
    <w:rsid w:val="009A7064"/>
    <w:rsid w:val="009B0F09"/>
    <w:rsid w:val="009B138D"/>
    <w:rsid w:val="009B1766"/>
    <w:rsid w:val="009B2070"/>
    <w:rsid w:val="009B6DEA"/>
    <w:rsid w:val="009B74DB"/>
    <w:rsid w:val="009C0608"/>
    <w:rsid w:val="009C0649"/>
    <w:rsid w:val="009C0814"/>
    <w:rsid w:val="009C546B"/>
    <w:rsid w:val="009C5DC0"/>
    <w:rsid w:val="009C6F78"/>
    <w:rsid w:val="009C73C0"/>
    <w:rsid w:val="009C7D2A"/>
    <w:rsid w:val="009D12B9"/>
    <w:rsid w:val="009D1E87"/>
    <w:rsid w:val="009E09B6"/>
    <w:rsid w:val="009E0D5B"/>
    <w:rsid w:val="009E12D2"/>
    <w:rsid w:val="009E1F27"/>
    <w:rsid w:val="009E3E67"/>
    <w:rsid w:val="009E48A7"/>
    <w:rsid w:val="009E51F0"/>
    <w:rsid w:val="009E5917"/>
    <w:rsid w:val="009E60AA"/>
    <w:rsid w:val="009E6542"/>
    <w:rsid w:val="009F0C2F"/>
    <w:rsid w:val="009F0ED6"/>
    <w:rsid w:val="009F1A19"/>
    <w:rsid w:val="009F28AE"/>
    <w:rsid w:val="009F2DF7"/>
    <w:rsid w:val="009F33E3"/>
    <w:rsid w:val="009F441A"/>
    <w:rsid w:val="009F5F9E"/>
    <w:rsid w:val="009F61DB"/>
    <w:rsid w:val="00A01D75"/>
    <w:rsid w:val="00A01DEF"/>
    <w:rsid w:val="00A0240F"/>
    <w:rsid w:val="00A026FD"/>
    <w:rsid w:val="00A029B1"/>
    <w:rsid w:val="00A03D6A"/>
    <w:rsid w:val="00A06A9D"/>
    <w:rsid w:val="00A073F4"/>
    <w:rsid w:val="00A10C50"/>
    <w:rsid w:val="00A13D8F"/>
    <w:rsid w:val="00A13DBF"/>
    <w:rsid w:val="00A13DD1"/>
    <w:rsid w:val="00A1507F"/>
    <w:rsid w:val="00A15F6D"/>
    <w:rsid w:val="00A172DE"/>
    <w:rsid w:val="00A17763"/>
    <w:rsid w:val="00A205CC"/>
    <w:rsid w:val="00A222B1"/>
    <w:rsid w:val="00A22544"/>
    <w:rsid w:val="00A235EF"/>
    <w:rsid w:val="00A260C1"/>
    <w:rsid w:val="00A26FBA"/>
    <w:rsid w:val="00A31576"/>
    <w:rsid w:val="00A32B15"/>
    <w:rsid w:val="00A33305"/>
    <w:rsid w:val="00A341EA"/>
    <w:rsid w:val="00A35AA5"/>
    <w:rsid w:val="00A370B4"/>
    <w:rsid w:val="00A40632"/>
    <w:rsid w:val="00A44014"/>
    <w:rsid w:val="00A44438"/>
    <w:rsid w:val="00A44624"/>
    <w:rsid w:val="00A4463F"/>
    <w:rsid w:val="00A4521D"/>
    <w:rsid w:val="00A45D49"/>
    <w:rsid w:val="00A46869"/>
    <w:rsid w:val="00A50160"/>
    <w:rsid w:val="00A50664"/>
    <w:rsid w:val="00A5118B"/>
    <w:rsid w:val="00A52C6A"/>
    <w:rsid w:val="00A54221"/>
    <w:rsid w:val="00A54E78"/>
    <w:rsid w:val="00A5555C"/>
    <w:rsid w:val="00A5685B"/>
    <w:rsid w:val="00A572AB"/>
    <w:rsid w:val="00A608B1"/>
    <w:rsid w:val="00A615CD"/>
    <w:rsid w:val="00A61C03"/>
    <w:rsid w:val="00A62EC4"/>
    <w:rsid w:val="00A630FA"/>
    <w:rsid w:val="00A63231"/>
    <w:rsid w:val="00A64FDE"/>
    <w:rsid w:val="00A659D9"/>
    <w:rsid w:val="00A709EC"/>
    <w:rsid w:val="00A71E2F"/>
    <w:rsid w:val="00A7277F"/>
    <w:rsid w:val="00A72DE5"/>
    <w:rsid w:val="00A738F5"/>
    <w:rsid w:val="00A74FDB"/>
    <w:rsid w:val="00A75F93"/>
    <w:rsid w:val="00A76038"/>
    <w:rsid w:val="00A76BF6"/>
    <w:rsid w:val="00A8277C"/>
    <w:rsid w:val="00A82D29"/>
    <w:rsid w:val="00A839AA"/>
    <w:rsid w:val="00A83CC3"/>
    <w:rsid w:val="00A859E2"/>
    <w:rsid w:val="00A86123"/>
    <w:rsid w:val="00A86540"/>
    <w:rsid w:val="00A87E33"/>
    <w:rsid w:val="00A902D1"/>
    <w:rsid w:val="00A91503"/>
    <w:rsid w:val="00A916DC"/>
    <w:rsid w:val="00A91FD3"/>
    <w:rsid w:val="00A92D41"/>
    <w:rsid w:val="00A94F83"/>
    <w:rsid w:val="00A9536D"/>
    <w:rsid w:val="00A96C4B"/>
    <w:rsid w:val="00A9753A"/>
    <w:rsid w:val="00A97BC1"/>
    <w:rsid w:val="00AA0318"/>
    <w:rsid w:val="00AA052A"/>
    <w:rsid w:val="00AA0D60"/>
    <w:rsid w:val="00AA114C"/>
    <w:rsid w:val="00AA142A"/>
    <w:rsid w:val="00AA21BE"/>
    <w:rsid w:val="00AA3295"/>
    <w:rsid w:val="00AA32E7"/>
    <w:rsid w:val="00AA412F"/>
    <w:rsid w:val="00AA58CE"/>
    <w:rsid w:val="00AA5CAD"/>
    <w:rsid w:val="00AA6D80"/>
    <w:rsid w:val="00AA762C"/>
    <w:rsid w:val="00AB0A67"/>
    <w:rsid w:val="00AB0E8B"/>
    <w:rsid w:val="00AB133E"/>
    <w:rsid w:val="00AB1C33"/>
    <w:rsid w:val="00AB1DFC"/>
    <w:rsid w:val="00AB2B5C"/>
    <w:rsid w:val="00AB46E8"/>
    <w:rsid w:val="00AB5D30"/>
    <w:rsid w:val="00AB6059"/>
    <w:rsid w:val="00AB6675"/>
    <w:rsid w:val="00AB71DD"/>
    <w:rsid w:val="00AC049C"/>
    <w:rsid w:val="00AC11D1"/>
    <w:rsid w:val="00AC1FFF"/>
    <w:rsid w:val="00AC26F0"/>
    <w:rsid w:val="00AC3454"/>
    <w:rsid w:val="00AC3B64"/>
    <w:rsid w:val="00AC4985"/>
    <w:rsid w:val="00AC5201"/>
    <w:rsid w:val="00AC7CAC"/>
    <w:rsid w:val="00AD0788"/>
    <w:rsid w:val="00AD0817"/>
    <w:rsid w:val="00AD0BA7"/>
    <w:rsid w:val="00AD0C9A"/>
    <w:rsid w:val="00AD145B"/>
    <w:rsid w:val="00AD1F8C"/>
    <w:rsid w:val="00AD2A3A"/>
    <w:rsid w:val="00AD3E69"/>
    <w:rsid w:val="00AD4320"/>
    <w:rsid w:val="00AD4CF9"/>
    <w:rsid w:val="00AD53B3"/>
    <w:rsid w:val="00AD5DFC"/>
    <w:rsid w:val="00AD600D"/>
    <w:rsid w:val="00AD72D2"/>
    <w:rsid w:val="00AE0A10"/>
    <w:rsid w:val="00AE1E94"/>
    <w:rsid w:val="00AE28AC"/>
    <w:rsid w:val="00AE7918"/>
    <w:rsid w:val="00AF0FE6"/>
    <w:rsid w:val="00AF14B5"/>
    <w:rsid w:val="00AF1520"/>
    <w:rsid w:val="00AF1EE9"/>
    <w:rsid w:val="00AF2031"/>
    <w:rsid w:val="00AF284A"/>
    <w:rsid w:val="00AF296F"/>
    <w:rsid w:val="00AF37C0"/>
    <w:rsid w:val="00AF4290"/>
    <w:rsid w:val="00AF4A2B"/>
    <w:rsid w:val="00AF5D58"/>
    <w:rsid w:val="00AF5DAF"/>
    <w:rsid w:val="00AF68E2"/>
    <w:rsid w:val="00AF7A1D"/>
    <w:rsid w:val="00B01035"/>
    <w:rsid w:val="00B0113E"/>
    <w:rsid w:val="00B013AA"/>
    <w:rsid w:val="00B01761"/>
    <w:rsid w:val="00B0198D"/>
    <w:rsid w:val="00B032D4"/>
    <w:rsid w:val="00B053CE"/>
    <w:rsid w:val="00B0547E"/>
    <w:rsid w:val="00B101CF"/>
    <w:rsid w:val="00B103D7"/>
    <w:rsid w:val="00B11EFF"/>
    <w:rsid w:val="00B12223"/>
    <w:rsid w:val="00B12C03"/>
    <w:rsid w:val="00B138B1"/>
    <w:rsid w:val="00B1404C"/>
    <w:rsid w:val="00B16055"/>
    <w:rsid w:val="00B16A79"/>
    <w:rsid w:val="00B17129"/>
    <w:rsid w:val="00B17700"/>
    <w:rsid w:val="00B17F35"/>
    <w:rsid w:val="00B200C0"/>
    <w:rsid w:val="00B2050B"/>
    <w:rsid w:val="00B205F1"/>
    <w:rsid w:val="00B214F2"/>
    <w:rsid w:val="00B22D5B"/>
    <w:rsid w:val="00B23586"/>
    <w:rsid w:val="00B23EFC"/>
    <w:rsid w:val="00B25866"/>
    <w:rsid w:val="00B25F5B"/>
    <w:rsid w:val="00B261F8"/>
    <w:rsid w:val="00B274D8"/>
    <w:rsid w:val="00B27A70"/>
    <w:rsid w:val="00B3105C"/>
    <w:rsid w:val="00B326BD"/>
    <w:rsid w:val="00B326D6"/>
    <w:rsid w:val="00B33482"/>
    <w:rsid w:val="00B335BF"/>
    <w:rsid w:val="00B33858"/>
    <w:rsid w:val="00B33E48"/>
    <w:rsid w:val="00B34203"/>
    <w:rsid w:val="00B346B0"/>
    <w:rsid w:val="00B35DCB"/>
    <w:rsid w:val="00B369CC"/>
    <w:rsid w:val="00B36E98"/>
    <w:rsid w:val="00B37A51"/>
    <w:rsid w:val="00B37CC1"/>
    <w:rsid w:val="00B404DE"/>
    <w:rsid w:val="00B40734"/>
    <w:rsid w:val="00B41ED7"/>
    <w:rsid w:val="00B42A82"/>
    <w:rsid w:val="00B42C27"/>
    <w:rsid w:val="00B43D95"/>
    <w:rsid w:val="00B44374"/>
    <w:rsid w:val="00B47A08"/>
    <w:rsid w:val="00B5085D"/>
    <w:rsid w:val="00B52C68"/>
    <w:rsid w:val="00B53094"/>
    <w:rsid w:val="00B5549C"/>
    <w:rsid w:val="00B55F20"/>
    <w:rsid w:val="00B5663F"/>
    <w:rsid w:val="00B61F15"/>
    <w:rsid w:val="00B63B68"/>
    <w:rsid w:val="00B64ABE"/>
    <w:rsid w:val="00B66206"/>
    <w:rsid w:val="00B66CD7"/>
    <w:rsid w:val="00B67182"/>
    <w:rsid w:val="00B67D73"/>
    <w:rsid w:val="00B70F20"/>
    <w:rsid w:val="00B71CE9"/>
    <w:rsid w:val="00B72103"/>
    <w:rsid w:val="00B7329A"/>
    <w:rsid w:val="00B75114"/>
    <w:rsid w:val="00B76293"/>
    <w:rsid w:val="00B77746"/>
    <w:rsid w:val="00B77E42"/>
    <w:rsid w:val="00B806E3"/>
    <w:rsid w:val="00B825C8"/>
    <w:rsid w:val="00B82A83"/>
    <w:rsid w:val="00B84CC3"/>
    <w:rsid w:val="00B855B7"/>
    <w:rsid w:val="00B86808"/>
    <w:rsid w:val="00B878E9"/>
    <w:rsid w:val="00B90738"/>
    <w:rsid w:val="00B90A29"/>
    <w:rsid w:val="00B92B50"/>
    <w:rsid w:val="00B93799"/>
    <w:rsid w:val="00B94E44"/>
    <w:rsid w:val="00B9628D"/>
    <w:rsid w:val="00B96F3E"/>
    <w:rsid w:val="00BA038C"/>
    <w:rsid w:val="00BA0D3C"/>
    <w:rsid w:val="00BA0ED1"/>
    <w:rsid w:val="00BA133C"/>
    <w:rsid w:val="00BA2237"/>
    <w:rsid w:val="00BA5BCF"/>
    <w:rsid w:val="00BB023A"/>
    <w:rsid w:val="00BB070F"/>
    <w:rsid w:val="00BB2E85"/>
    <w:rsid w:val="00BB41F0"/>
    <w:rsid w:val="00BB4F3A"/>
    <w:rsid w:val="00BB6673"/>
    <w:rsid w:val="00BB6686"/>
    <w:rsid w:val="00BB69FB"/>
    <w:rsid w:val="00BB7ABE"/>
    <w:rsid w:val="00BC12DA"/>
    <w:rsid w:val="00BC1B60"/>
    <w:rsid w:val="00BC1E02"/>
    <w:rsid w:val="00BC1E96"/>
    <w:rsid w:val="00BC1FA1"/>
    <w:rsid w:val="00BC20DD"/>
    <w:rsid w:val="00BC23C0"/>
    <w:rsid w:val="00BC4D99"/>
    <w:rsid w:val="00BC5526"/>
    <w:rsid w:val="00BD0879"/>
    <w:rsid w:val="00BD0BBC"/>
    <w:rsid w:val="00BD190A"/>
    <w:rsid w:val="00BD2440"/>
    <w:rsid w:val="00BD6E00"/>
    <w:rsid w:val="00BE041C"/>
    <w:rsid w:val="00BE0F5F"/>
    <w:rsid w:val="00BE1454"/>
    <w:rsid w:val="00BE1EB4"/>
    <w:rsid w:val="00BE4089"/>
    <w:rsid w:val="00BE4972"/>
    <w:rsid w:val="00BE4C7B"/>
    <w:rsid w:val="00BE4D98"/>
    <w:rsid w:val="00BE622E"/>
    <w:rsid w:val="00BE691F"/>
    <w:rsid w:val="00BE7500"/>
    <w:rsid w:val="00BE7C3B"/>
    <w:rsid w:val="00BF0B33"/>
    <w:rsid w:val="00BF1BB7"/>
    <w:rsid w:val="00BF1CA1"/>
    <w:rsid w:val="00BF39D1"/>
    <w:rsid w:val="00BF3E62"/>
    <w:rsid w:val="00BF4178"/>
    <w:rsid w:val="00BF59AC"/>
    <w:rsid w:val="00BF5D9E"/>
    <w:rsid w:val="00BF6198"/>
    <w:rsid w:val="00BF6862"/>
    <w:rsid w:val="00BF6AAB"/>
    <w:rsid w:val="00BF737D"/>
    <w:rsid w:val="00C00A70"/>
    <w:rsid w:val="00C00C65"/>
    <w:rsid w:val="00C00EC1"/>
    <w:rsid w:val="00C0320A"/>
    <w:rsid w:val="00C0451E"/>
    <w:rsid w:val="00C053CB"/>
    <w:rsid w:val="00C05718"/>
    <w:rsid w:val="00C077FC"/>
    <w:rsid w:val="00C101AE"/>
    <w:rsid w:val="00C10221"/>
    <w:rsid w:val="00C10AA8"/>
    <w:rsid w:val="00C13EDF"/>
    <w:rsid w:val="00C145CA"/>
    <w:rsid w:val="00C14DC8"/>
    <w:rsid w:val="00C14E10"/>
    <w:rsid w:val="00C14F9D"/>
    <w:rsid w:val="00C17182"/>
    <w:rsid w:val="00C207B9"/>
    <w:rsid w:val="00C21FB3"/>
    <w:rsid w:val="00C225D2"/>
    <w:rsid w:val="00C227D7"/>
    <w:rsid w:val="00C26041"/>
    <w:rsid w:val="00C30284"/>
    <w:rsid w:val="00C31150"/>
    <w:rsid w:val="00C332B2"/>
    <w:rsid w:val="00C34A02"/>
    <w:rsid w:val="00C350F7"/>
    <w:rsid w:val="00C3570A"/>
    <w:rsid w:val="00C35D22"/>
    <w:rsid w:val="00C36E20"/>
    <w:rsid w:val="00C37351"/>
    <w:rsid w:val="00C40139"/>
    <w:rsid w:val="00C41661"/>
    <w:rsid w:val="00C41F32"/>
    <w:rsid w:val="00C42A0D"/>
    <w:rsid w:val="00C43C8A"/>
    <w:rsid w:val="00C4454B"/>
    <w:rsid w:val="00C4613D"/>
    <w:rsid w:val="00C46659"/>
    <w:rsid w:val="00C46FA4"/>
    <w:rsid w:val="00C50A05"/>
    <w:rsid w:val="00C51E5D"/>
    <w:rsid w:val="00C52E9F"/>
    <w:rsid w:val="00C536EB"/>
    <w:rsid w:val="00C53DBC"/>
    <w:rsid w:val="00C556C5"/>
    <w:rsid w:val="00C55844"/>
    <w:rsid w:val="00C55FE1"/>
    <w:rsid w:val="00C56CC3"/>
    <w:rsid w:val="00C5747B"/>
    <w:rsid w:val="00C60143"/>
    <w:rsid w:val="00C60A25"/>
    <w:rsid w:val="00C6634B"/>
    <w:rsid w:val="00C6699B"/>
    <w:rsid w:val="00C679A9"/>
    <w:rsid w:val="00C717AC"/>
    <w:rsid w:val="00C71B40"/>
    <w:rsid w:val="00C71E97"/>
    <w:rsid w:val="00C71ED1"/>
    <w:rsid w:val="00C72025"/>
    <w:rsid w:val="00C740F9"/>
    <w:rsid w:val="00C75630"/>
    <w:rsid w:val="00C75891"/>
    <w:rsid w:val="00C76587"/>
    <w:rsid w:val="00C76797"/>
    <w:rsid w:val="00C8390D"/>
    <w:rsid w:val="00C862D0"/>
    <w:rsid w:val="00C91A7A"/>
    <w:rsid w:val="00C92B47"/>
    <w:rsid w:val="00C93F02"/>
    <w:rsid w:val="00C94DFE"/>
    <w:rsid w:val="00C9773D"/>
    <w:rsid w:val="00CA073D"/>
    <w:rsid w:val="00CA0834"/>
    <w:rsid w:val="00CA19F6"/>
    <w:rsid w:val="00CA23DD"/>
    <w:rsid w:val="00CA241E"/>
    <w:rsid w:val="00CA3523"/>
    <w:rsid w:val="00CA39E9"/>
    <w:rsid w:val="00CA6367"/>
    <w:rsid w:val="00CA65D1"/>
    <w:rsid w:val="00CA735E"/>
    <w:rsid w:val="00CA7AA5"/>
    <w:rsid w:val="00CB0B8E"/>
    <w:rsid w:val="00CB1EC7"/>
    <w:rsid w:val="00CB26FB"/>
    <w:rsid w:val="00CB44A4"/>
    <w:rsid w:val="00CB457B"/>
    <w:rsid w:val="00CB4BB0"/>
    <w:rsid w:val="00CB523F"/>
    <w:rsid w:val="00CB6209"/>
    <w:rsid w:val="00CB7386"/>
    <w:rsid w:val="00CC088D"/>
    <w:rsid w:val="00CC1268"/>
    <w:rsid w:val="00CC1590"/>
    <w:rsid w:val="00CC1DC1"/>
    <w:rsid w:val="00CC26AE"/>
    <w:rsid w:val="00CC3077"/>
    <w:rsid w:val="00CC3832"/>
    <w:rsid w:val="00CC3C2C"/>
    <w:rsid w:val="00CC3E91"/>
    <w:rsid w:val="00CC3EA5"/>
    <w:rsid w:val="00CC41CB"/>
    <w:rsid w:val="00CC4A9E"/>
    <w:rsid w:val="00CC4E92"/>
    <w:rsid w:val="00CD019E"/>
    <w:rsid w:val="00CD08D2"/>
    <w:rsid w:val="00CD14A7"/>
    <w:rsid w:val="00CD278D"/>
    <w:rsid w:val="00CD4016"/>
    <w:rsid w:val="00CD40CC"/>
    <w:rsid w:val="00CD4533"/>
    <w:rsid w:val="00CD4703"/>
    <w:rsid w:val="00CD4A8C"/>
    <w:rsid w:val="00CD4B00"/>
    <w:rsid w:val="00CD5B4A"/>
    <w:rsid w:val="00CE086B"/>
    <w:rsid w:val="00CE1CBC"/>
    <w:rsid w:val="00CE2B48"/>
    <w:rsid w:val="00CE3693"/>
    <w:rsid w:val="00CE3995"/>
    <w:rsid w:val="00CE3CDB"/>
    <w:rsid w:val="00CE4671"/>
    <w:rsid w:val="00CE55D0"/>
    <w:rsid w:val="00CE6CD3"/>
    <w:rsid w:val="00CE6E11"/>
    <w:rsid w:val="00CE70AE"/>
    <w:rsid w:val="00CE712A"/>
    <w:rsid w:val="00CE7213"/>
    <w:rsid w:val="00CF0F2F"/>
    <w:rsid w:val="00CF1FE1"/>
    <w:rsid w:val="00CF23D2"/>
    <w:rsid w:val="00CF7D40"/>
    <w:rsid w:val="00D0011E"/>
    <w:rsid w:val="00D006C9"/>
    <w:rsid w:val="00D012A5"/>
    <w:rsid w:val="00D020D0"/>
    <w:rsid w:val="00D02A83"/>
    <w:rsid w:val="00D03A6E"/>
    <w:rsid w:val="00D03D40"/>
    <w:rsid w:val="00D0489D"/>
    <w:rsid w:val="00D04B3D"/>
    <w:rsid w:val="00D04CC7"/>
    <w:rsid w:val="00D0540E"/>
    <w:rsid w:val="00D05532"/>
    <w:rsid w:val="00D063EF"/>
    <w:rsid w:val="00D10162"/>
    <w:rsid w:val="00D101FC"/>
    <w:rsid w:val="00D10865"/>
    <w:rsid w:val="00D10CE3"/>
    <w:rsid w:val="00D12F69"/>
    <w:rsid w:val="00D13F4D"/>
    <w:rsid w:val="00D1451E"/>
    <w:rsid w:val="00D14B67"/>
    <w:rsid w:val="00D15223"/>
    <w:rsid w:val="00D15E1E"/>
    <w:rsid w:val="00D16B65"/>
    <w:rsid w:val="00D207FA"/>
    <w:rsid w:val="00D20B6D"/>
    <w:rsid w:val="00D21478"/>
    <w:rsid w:val="00D21B9A"/>
    <w:rsid w:val="00D22674"/>
    <w:rsid w:val="00D22D1D"/>
    <w:rsid w:val="00D23A7B"/>
    <w:rsid w:val="00D252E1"/>
    <w:rsid w:val="00D2663A"/>
    <w:rsid w:val="00D27619"/>
    <w:rsid w:val="00D32044"/>
    <w:rsid w:val="00D32925"/>
    <w:rsid w:val="00D32DC4"/>
    <w:rsid w:val="00D35059"/>
    <w:rsid w:val="00D40439"/>
    <w:rsid w:val="00D40F98"/>
    <w:rsid w:val="00D43DCD"/>
    <w:rsid w:val="00D448BF"/>
    <w:rsid w:val="00D46187"/>
    <w:rsid w:val="00D46FF1"/>
    <w:rsid w:val="00D503A1"/>
    <w:rsid w:val="00D510AA"/>
    <w:rsid w:val="00D51490"/>
    <w:rsid w:val="00D51A79"/>
    <w:rsid w:val="00D52419"/>
    <w:rsid w:val="00D524E1"/>
    <w:rsid w:val="00D52640"/>
    <w:rsid w:val="00D54E8F"/>
    <w:rsid w:val="00D554DE"/>
    <w:rsid w:val="00D55BC3"/>
    <w:rsid w:val="00D5645D"/>
    <w:rsid w:val="00D5783B"/>
    <w:rsid w:val="00D604C0"/>
    <w:rsid w:val="00D6132F"/>
    <w:rsid w:val="00D61EC1"/>
    <w:rsid w:val="00D63A0A"/>
    <w:rsid w:val="00D64C35"/>
    <w:rsid w:val="00D66CAE"/>
    <w:rsid w:val="00D66CFE"/>
    <w:rsid w:val="00D718C6"/>
    <w:rsid w:val="00D71F28"/>
    <w:rsid w:val="00D7542D"/>
    <w:rsid w:val="00D75C2A"/>
    <w:rsid w:val="00D76115"/>
    <w:rsid w:val="00D77AF5"/>
    <w:rsid w:val="00D8051D"/>
    <w:rsid w:val="00D8079F"/>
    <w:rsid w:val="00D81476"/>
    <w:rsid w:val="00D86C4A"/>
    <w:rsid w:val="00D87130"/>
    <w:rsid w:val="00D90960"/>
    <w:rsid w:val="00D90F92"/>
    <w:rsid w:val="00D91A4C"/>
    <w:rsid w:val="00D91CBF"/>
    <w:rsid w:val="00D92660"/>
    <w:rsid w:val="00D92692"/>
    <w:rsid w:val="00D92F57"/>
    <w:rsid w:val="00D944DE"/>
    <w:rsid w:val="00D964A5"/>
    <w:rsid w:val="00D975BF"/>
    <w:rsid w:val="00DA12D6"/>
    <w:rsid w:val="00DA15D5"/>
    <w:rsid w:val="00DA25F8"/>
    <w:rsid w:val="00DA3678"/>
    <w:rsid w:val="00DA478A"/>
    <w:rsid w:val="00DA4AFE"/>
    <w:rsid w:val="00DA4D81"/>
    <w:rsid w:val="00DA6524"/>
    <w:rsid w:val="00DA79F3"/>
    <w:rsid w:val="00DB4432"/>
    <w:rsid w:val="00DB44F1"/>
    <w:rsid w:val="00DB4EA4"/>
    <w:rsid w:val="00DB56AD"/>
    <w:rsid w:val="00DB66E1"/>
    <w:rsid w:val="00DB6703"/>
    <w:rsid w:val="00DB6918"/>
    <w:rsid w:val="00DB7828"/>
    <w:rsid w:val="00DB7D66"/>
    <w:rsid w:val="00DC0C36"/>
    <w:rsid w:val="00DC25DC"/>
    <w:rsid w:val="00DC26AA"/>
    <w:rsid w:val="00DC28C2"/>
    <w:rsid w:val="00DC2E5B"/>
    <w:rsid w:val="00DC3B41"/>
    <w:rsid w:val="00DC5913"/>
    <w:rsid w:val="00DC5EDE"/>
    <w:rsid w:val="00DC6707"/>
    <w:rsid w:val="00DC74C9"/>
    <w:rsid w:val="00DD159F"/>
    <w:rsid w:val="00DD2C9C"/>
    <w:rsid w:val="00DD4294"/>
    <w:rsid w:val="00DD4B62"/>
    <w:rsid w:val="00DD5CB9"/>
    <w:rsid w:val="00DD5E7A"/>
    <w:rsid w:val="00DD65F1"/>
    <w:rsid w:val="00DD6705"/>
    <w:rsid w:val="00DD7774"/>
    <w:rsid w:val="00DE02D5"/>
    <w:rsid w:val="00DE051F"/>
    <w:rsid w:val="00DE066C"/>
    <w:rsid w:val="00DE1DF1"/>
    <w:rsid w:val="00DE335A"/>
    <w:rsid w:val="00DE34B8"/>
    <w:rsid w:val="00DE4321"/>
    <w:rsid w:val="00DE5D1F"/>
    <w:rsid w:val="00DE6316"/>
    <w:rsid w:val="00DE6AC9"/>
    <w:rsid w:val="00DE76A6"/>
    <w:rsid w:val="00DE7C26"/>
    <w:rsid w:val="00DE7CB9"/>
    <w:rsid w:val="00DF1463"/>
    <w:rsid w:val="00DF2460"/>
    <w:rsid w:val="00DF2632"/>
    <w:rsid w:val="00DF390B"/>
    <w:rsid w:val="00DF4D28"/>
    <w:rsid w:val="00DF53A2"/>
    <w:rsid w:val="00DF7DEF"/>
    <w:rsid w:val="00DF7E95"/>
    <w:rsid w:val="00E00FEA"/>
    <w:rsid w:val="00E016CE"/>
    <w:rsid w:val="00E02DB6"/>
    <w:rsid w:val="00E03583"/>
    <w:rsid w:val="00E05803"/>
    <w:rsid w:val="00E05C44"/>
    <w:rsid w:val="00E105A4"/>
    <w:rsid w:val="00E1110F"/>
    <w:rsid w:val="00E128E3"/>
    <w:rsid w:val="00E12D40"/>
    <w:rsid w:val="00E1732C"/>
    <w:rsid w:val="00E209D4"/>
    <w:rsid w:val="00E20B2E"/>
    <w:rsid w:val="00E212A3"/>
    <w:rsid w:val="00E23B06"/>
    <w:rsid w:val="00E27343"/>
    <w:rsid w:val="00E2788C"/>
    <w:rsid w:val="00E30819"/>
    <w:rsid w:val="00E31024"/>
    <w:rsid w:val="00E314FE"/>
    <w:rsid w:val="00E3295E"/>
    <w:rsid w:val="00E3380B"/>
    <w:rsid w:val="00E34179"/>
    <w:rsid w:val="00E357B1"/>
    <w:rsid w:val="00E4256A"/>
    <w:rsid w:val="00E42CC8"/>
    <w:rsid w:val="00E432F6"/>
    <w:rsid w:val="00E449BF"/>
    <w:rsid w:val="00E47254"/>
    <w:rsid w:val="00E4756E"/>
    <w:rsid w:val="00E51C02"/>
    <w:rsid w:val="00E53356"/>
    <w:rsid w:val="00E53940"/>
    <w:rsid w:val="00E57B7E"/>
    <w:rsid w:val="00E600CA"/>
    <w:rsid w:val="00E60A7A"/>
    <w:rsid w:val="00E60EB3"/>
    <w:rsid w:val="00E61703"/>
    <w:rsid w:val="00E61823"/>
    <w:rsid w:val="00E61CA3"/>
    <w:rsid w:val="00E621CA"/>
    <w:rsid w:val="00E6303F"/>
    <w:rsid w:val="00E63277"/>
    <w:rsid w:val="00E64B97"/>
    <w:rsid w:val="00E65BBF"/>
    <w:rsid w:val="00E66B2D"/>
    <w:rsid w:val="00E67D90"/>
    <w:rsid w:val="00E70004"/>
    <w:rsid w:val="00E7126F"/>
    <w:rsid w:val="00E71429"/>
    <w:rsid w:val="00E716F1"/>
    <w:rsid w:val="00E71DEF"/>
    <w:rsid w:val="00E72092"/>
    <w:rsid w:val="00E7275E"/>
    <w:rsid w:val="00E771CE"/>
    <w:rsid w:val="00E77696"/>
    <w:rsid w:val="00E801E6"/>
    <w:rsid w:val="00E805F6"/>
    <w:rsid w:val="00E81BA1"/>
    <w:rsid w:val="00E82086"/>
    <w:rsid w:val="00E83C9C"/>
    <w:rsid w:val="00E86211"/>
    <w:rsid w:val="00E87064"/>
    <w:rsid w:val="00E87071"/>
    <w:rsid w:val="00E91BE3"/>
    <w:rsid w:val="00E924E8"/>
    <w:rsid w:val="00E937E7"/>
    <w:rsid w:val="00E93CB9"/>
    <w:rsid w:val="00E951D7"/>
    <w:rsid w:val="00E9698B"/>
    <w:rsid w:val="00E97636"/>
    <w:rsid w:val="00E97731"/>
    <w:rsid w:val="00EA0205"/>
    <w:rsid w:val="00EA04F5"/>
    <w:rsid w:val="00EA0A28"/>
    <w:rsid w:val="00EA11E3"/>
    <w:rsid w:val="00EA142E"/>
    <w:rsid w:val="00EA2617"/>
    <w:rsid w:val="00EA2D87"/>
    <w:rsid w:val="00EA458D"/>
    <w:rsid w:val="00EA48CA"/>
    <w:rsid w:val="00EA4E61"/>
    <w:rsid w:val="00EA63CF"/>
    <w:rsid w:val="00EB0781"/>
    <w:rsid w:val="00EB244A"/>
    <w:rsid w:val="00EB365F"/>
    <w:rsid w:val="00EB3EB4"/>
    <w:rsid w:val="00EB52FA"/>
    <w:rsid w:val="00EB5B67"/>
    <w:rsid w:val="00EC0B64"/>
    <w:rsid w:val="00EC0F5F"/>
    <w:rsid w:val="00EC3E76"/>
    <w:rsid w:val="00EC421F"/>
    <w:rsid w:val="00EC4CA4"/>
    <w:rsid w:val="00EC54C4"/>
    <w:rsid w:val="00EC55F7"/>
    <w:rsid w:val="00EC5FE7"/>
    <w:rsid w:val="00EC634F"/>
    <w:rsid w:val="00EC6E1F"/>
    <w:rsid w:val="00EC7022"/>
    <w:rsid w:val="00EC7DA0"/>
    <w:rsid w:val="00EC7FDB"/>
    <w:rsid w:val="00ED295A"/>
    <w:rsid w:val="00ED300B"/>
    <w:rsid w:val="00ED3E98"/>
    <w:rsid w:val="00ED56D2"/>
    <w:rsid w:val="00EE1E54"/>
    <w:rsid w:val="00EE1ECE"/>
    <w:rsid w:val="00EE26AF"/>
    <w:rsid w:val="00EE26CC"/>
    <w:rsid w:val="00EE3BF0"/>
    <w:rsid w:val="00EE469A"/>
    <w:rsid w:val="00EE57E6"/>
    <w:rsid w:val="00EE7A85"/>
    <w:rsid w:val="00EE7E86"/>
    <w:rsid w:val="00EF0144"/>
    <w:rsid w:val="00EF245C"/>
    <w:rsid w:val="00EF43A1"/>
    <w:rsid w:val="00EF691B"/>
    <w:rsid w:val="00EF6FA1"/>
    <w:rsid w:val="00EF7427"/>
    <w:rsid w:val="00EF773D"/>
    <w:rsid w:val="00EF7B9D"/>
    <w:rsid w:val="00F009F4"/>
    <w:rsid w:val="00F00E80"/>
    <w:rsid w:val="00F01290"/>
    <w:rsid w:val="00F01BA9"/>
    <w:rsid w:val="00F02CB6"/>
    <w:rsid w:val="00F02E4C"/>
    <w:rsid w:val="00F0316C"/>
    <w:rsid w:val="00F05239"/>
    <w:rsid w:val="00F0648A"/>
    <w:rsid w:val="00F106A3"/>
    <w:rsid w:val="00F11A79"/>
    <w:rsid w:val="00F12AF7"/>
    <w:rsid w:val="00F12DE2"/>
    <w:rsid w:val="00F1421D"/>
    <w:rsid w:val="00F143D0"/>
    <w:rsid w:val="00F15C70"/>
    <w:rsid w:val="00F17D2A"/>
    <w:rsid w:val="00F21FE2"/>
    <w:rsid w:val="00F25807"/>
    <w:rsid w:val="00F27AF9"/>
    <w:rsid w:val="00F321E3"/>
    <w:rsid w:val="00F325A4"/>
    <w:rsid w:val="00F32AC8"/>
    <w:rsid w:val="00F3465E"/>
    <w:rsid w:val="00F347FA"/>
    <w:rsid w:val="00F36197"/>
    <w:rsid w:val="00F36CCB"/>
    <w:rsid w:val="00F40591"/>
    <w:rsid w:val="00F4280E"/>
    <w:rsid w:val="00F42D8D"/>
    <w:rsid w:val="00F4346D"/>
    <w:rsid w:val="00F43B55"/>
    <w:rsid w:val="00F43EC5"/>
    <w:rsid w:val="00F450E9"/>
    <w:rsid w:val="00F53417"/>
    <w:rsid w:val="00F54584"/>
    <w:rsid w:val="00F54BC1"/>
    <w:rsid w:val="00F54D92"/>
    <w:rsid w:val="00F55BDF"/>
    <w:rsid w:val="00F6050B"/>
    <w:rsid w:val="00F61569"/>
    <w:rsid w:val="00F6322E"/>
    <w:rsid w:val="00F635BA"/>
    <w:rsid w:val="00F6378E"/>
    <w:rsid w:val="00F64661"/>
    <w:rsid w:val="00F64B8F"/>
    <w:rsid w:val="00F71764"/>
    <w:rsid w:val="00F73384"/>
    <w:rsid w:val="00F73609"/>
    <w:rsid w:val="00F741C4"/>
    <w:rsid w:val="00F74533"/>
    <w:rsid w:val="00F74817"/>
    <w:rsid w:val="00F75E29"/>
    <w:rsid w:val="00F76CDC"/>
    <w:rsid w:val="00F77725"/>
    <w:rsid w:val="00F83804"/>
    <w:rsid w:val="00F84188"/>
    <w:rsid w:val="00F8529F"/>
    <w:rsid w:val="00F858A3"/>
    <w:rsid w:val="00F87809"/>
    <w:rsid w:val="00F90AFF"/>
    <w:rsid w:val="00F90E27"/>
    <w:rsid w:val="00F93F31"/>
    <w:rsid w:val="00F9466D"/>
    <w:rsid w:val="00F94934"/>
    <w:rsid w:val="00F9503A"/>
    <w:rsid w:val="00F959C8"/>
    <w:rsid w:val="00F964AF"/>
    <w:rsid w:val="00F9651F"/>
    <w:rsid w:val="00FA2D6F"/>
    <w:rsid w:val="00FA34DA"/>
    <w:rsid w:val="00FA385E"/>
    <w:rsid w:val="00FA3C9B"/>
    <w:rsid w:val="00FA3FF8"/>
    <w:rsid w:val="00FA5707"/>
    <w:rsid w:val="00FA5A0F"/>
    <w:rsid w:val="00FA7A78"/>
    <w:rsid w:val="00FB0E41"/>
    <w:rsid w:val="00FB1834"/>
    <w:rsid w:val="00FB421B"/>
    <w:rsid w:val="00FB5023"/>
    <w:rsid w:val="00FB5526"/>
    <w:rsid w:val="00FB60B7"/>
    <w:rsid w:val="00FB7220"/>
    <w:rsid w:val="00FB76E4"/>
    <w:rsid w:val="00FB7E80"/>
    <w:rsid w:val="00FC0159"/>
    <w:rsid w:val="00FC06E4"/>
    <w:rsid w:val="00FC0D2C"/>
    <w:rsid w:val="00FC12F7"/>
    <w:rsid w:val="00FC23CC"/>
    <w:rsid w:val="00FC318D"/>
    <w:rsid w:val="00FC4175"/>
    <w:rsid w:val="00FD16C5"/>
    <w:rsid w:val="00FD265A"/>
    <w:rsid w:val="00FD2A0A"/>
    <w:rsid w:val="00FD3A62"/>
    <w:rsid w:val="00FD43C2"/>
    <w:rsid w:val="00FD48EA"/>
    <w:rsid w:val="00FD5E1E"/>
    <w:rsid w:val="00FD66ED"/>
    <w:rsid w:val="00FD6D4D"/>
    <w:rsid w:val="00FE0948"/>
    <w:rsid w:val="00FE0BD8"/>
    <w:rsid w:val="00FE1080"/>
    <w:rsid w:val="00FE375D"/>
    <w:rsid w:val="00FE4153"/>
    <w:rsid w:val="00FE5059"/>
    <w:rsid w:val="00FE580E"/>
    <w:rsid w:val="00FE5C28"/>
    <w:rsid w:val="00FE5D91"/>
    <w:rsid w:val="00FF1BE6"/>
    <w:rsid w:val="00FF22B5"/>
    <w:rsid w:val="00FF3C34"/>
    <w:rsid w:val="00FF4811"/>
    <w:rsid w:val="00FF5640"/>
    <w:rsid w:val="00FF6193"/>
    <w:rsid w:val="00FF6D4F"/>
    <w:rsid w:val="00FF739B"/>
    <w:rsid w:val="020A7B90"/>
    <w:rsid w:val="0326374E"/>
    <w:rsid w:val="03452127"/>
    <w:rsid w:val="04E4BAFF"/>
    <w:rsid w:val="089B1AFE"/>
    <w:rsid w:val="0A88BCA4"/>
    <w:rsid w:val="0BADECB6"/>
    <w:rsid w:val="0F54DFB2"/>
    <w:rsid w:val="12348DF2"/>
    <w:rsid w:val="189A699A"/>
    <w:rsid w:val="1AA5210B"/>
    <w:rsid w:val="1B1DD317"/>
    <w:rsid w:val="1FD64BD8"/>
    <w:rsid w:val="22D85196"/>
    <w:rsid w:val="23FD72C1"/>
    <w:rsid w:val="2696AA97"/>
    <w:rsid w:val="2879D405"/>
    <w:rsid w:val="2895CC19"/>
    <w:rsid w:val="2B391748"/>
    <w:rsid w:val="2D9E1497"/>
    <w:rsid w:val="31130AE5"/>
    <w:rsid w:val="32408C29"/>
    <w:rsid w:val="33FEAAFA"/>
    <w:rsid w:val="33FEF9CA"/>
    <w:rsid w:val="3458B805"/>
    <w:rsid w:val="359A7B5B"/>
    <w:rsid w:val="366BEFDE"/>
    <w:rsid w:val="3DF7CE8A"/>
    <w:rsid w:val="401ACA42"/>
    <w:rsid w:val="4BDC2F4D"/>
    <w:rsid w:val="4C1D50F3"/>
    <w:rsid w:val="4C42486B"/>
    <w:rsid w:val="4FAD8FDE"/>
    <w:rsid w:val="50F0C216"/>
    <w:rsid w:val="53BC62B4"/>
    <w:rsid w:val="53D1ADD9"/>
    <w:rsid w:val="5788FBC4"/>
    <w:rsid w:val="5790E3AC"/>
    <w:rsid w:val="57952078"/>
    <w:rsid w:val="592CB40D"/>
    <w:rsid w:val="593FCECB"/>
    <w:rsid w:val="597CF186"/>
    <w:rsid w:val="5AFF998A"/>
    <w:rsid w:val="5BC8BCDB"/>
    <w:rsid w:val="60502D51"/>
    <w:rsid w:val="618052A3"/>
    <w:rsid w:val="6232E30D"/>
    <w:rsid w:val="64426932"/>
    <w:rsid w:val="6463A8D8"/>
    <w:rsid w:val="67052F12"/>
    <w:rsid w:val="6850C1FA"/>
    <w:rsid w:val="6B8862BC"/>
    <w:rsid w:val="6FB8BE9F"/>
    <w:rsid w:val="704D28BE"/>
    <w:rsid w:val="708669E4"/>
    <w:rsid w:val="7328BCBF"/>
    <w:rsid w:val="733CE8E1"/>
    <w:rsid w:val="7384C980"/>
    <w:rsid w:val="74BEFBD4"/>
    <w:rsid w:val="76605D81"/>
    <w:rsid w:val="77C95592"/>
    <w:rsid w:val="78583AA3"/>
    <w:rsid w:val="7CCD676E"/>
    <w:rsid w:val="7F9DD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D4C8"/>
  <w15:chartTrackingRefBased/>
  <w15:docId w15:val="{FEAF124A-CC23-428D-8211-29E88884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0734"/>
    <w:pPr>
      <w:spacing w:after="0" w:line="240" w:lineRule="auto"/>
    </w:pPr>
  </w:style>
  <w:style w:type="table" w:styleId="TableGrid">
    <w:name w:val="Table Grid"/>
    <w:basedOn w:val="TableNormal"/>
    <w:uiPriority w:val="39"/>
    <w:rsid w:val="00B4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83"/>
    <w:rPr>
      <w:sz w:val="20"/>
      <w:szCs w:val="20"/>
    </w:rPr>
  </w:style>
  <w:style w:type="character" w:styleId="FootnoteReference">
    <w:name w:val="footnote reference"/>
    <w:basedOn w:val="DefaultParagraphFont"/>
    <w:uiPriority w:val="99"/>
    <w:semiHidden/>
    <w:unhideWhenUsed/>
    <w:rsid w:val="00171883"/>
    <w:rPr>
      <w:vertAlign w:val="superscript"/>
    </w:rPr>
  </w:style>
  <w:style w:type="character" w:styleId="Hyperlink">
    <w:name w:val="Hyperlink"/>
    <w:basedOn w:val="DefaultParagraphFont"/>
    <w:uiPriority w:val="99"/>
    <w:unhideWhenUsed/>
    <w:rsid w:val="00171883"/>
    <w:rPr>
      <w:color w:val="0563C1" w:themeColor="hyperlink"/>
      <w:u w:val="single"/>
    </w:rPr>
  </w:style>
  <w:style w:type="paragraph" w:styleId="Header">
    <w:name w:val="header"/>
    <w:basedOn w:val="Normal"/>
    <w:link w:val="HeaderChar"/>
    <w:uiPriority w:val="99"/>
    <w:unhideWhenUsed/>
    <w:rsid w:val="0010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70"/>
  </w:style>
  <w:style w:type="paragraph" w:styleId="Footer">
    <w:name w:val="footer"/>
    <w:basedOn w:val="Normal"/>
    <w:link w:val="FooterChar"/>
    <w:uiPriority w:val="99"/>
    <w:unhideWhenUsed/>
    <w:rsid w:val="0010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70"/>
  </w:style>
  <w:style w:type="paragraph" w:styleId="ListParagraph">
    <w:name w:val="List Paragraph"/>
    <w:basedOn w:val="Normal"/>
    <w:uiPriority w:val="34"/>
    <w:qFormat/>
    <w:rsid w:val="005C2F3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5C2F3F"/>
    <w:rPr>
      <w:sz w:val="16"/>
      <w:szCs w:val="16"/>
    </w:rPr>
  </w:style>
  <w:style w:type="paragraph" w:styleId="CommentText">
    <w:name w:val="annotation text"/>
    <w:basedOn w:val="Normal"/>
    <w:link w:val="CommentTextChar"/>
    <w:uiPriority w:val="99"/>
    <w:unhideWhenUsed/>
    <w:rsid w:val="005C2F3F"/>
    <w:pPr>
      <w:spacing w:line="240" w:lineRule="auto"/>
    </w:pPr>
    <w:rPr>
      <w:sz w:val="20"/>
      <w:szCs w:val="20"/>
    </w:rPr>
  </w:style>
  <w:style w:type="character" w:customStyle="1" w:styleId="CommentTextChar">
    <w:name w:val="Comment Text Char"/>
    <w:basedOn w:val="DefaultParagraphFont"/>
    <w:link w:val="CommentText"/>
    <w:uiPriority w:val="99"/>
    <w:rsid w:val="005C2F3F"/>
    <w:rPr>
      <w:sz w:val="20"/>
      <w:szCs w:val="20"/>
    </w:rPr>
  </w:style>
  <w:style w:type="character" w:styleId="UnresolvedMention">
    <w:name w:val="Unresolved Mention"/>
    <w:basedOn w:val="DefaultParagraphFont"/>
    <w:uiPriority w:val="99"/>
    <w:semiHidden/>
    <w:unhideWhenUsed/>
    <w:rsid w:val="00AF15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4516"/>
    <w:rPr>
      <w:b/>
      <w:bCs/>
    </w:rPr>
  </w:style>
  <w:style w:type="character" w:customStyle="1" w:styleId="CommentSubjectChar">
    <w:name w:val="Comment Subject Char"/>
    <w:basedOn w:val="CommentTextChar"/>
    <w:link w:val="CommentSubject"/>
    <w:uiPriority w:val="99"/>
    <w:semiHidden/>
    <w:rsid w:val="00664516"/>
    <w:rPr>
      <w:b/>
      <w:bCs/>
      <w:sz w:val="20"/>
      <w:szCs w:val="20"/>
    </w:rPr>
  </w:style>
  <w:style w:type="character" w:styleId="FollowedHyperlink">
    <w:name w:val="FollowedHyperlink"/>
    <w:basedOn w:val="DefaultParagraphFont"/>
    <w:uiPriority w:val="99"/>
    <w:semiHidden/>
    <w:unhideWhenUsed/>
    <w:rsid w:val="00C717AC"/>
    <w:rPr>
      <w:color w:val="954F72" w:themeColor="followedHyperlink"/>
      <w:u w:val="single"/>
    </w:rPr>
  </w:style>
  <w:style w:type="character" w:customStyle="1" w:styleId="NoSpacingChar">
    <w:name w:val="No Spacing Char"/>
    <w:basedOn w:val="DefaultParagraphFont"/>
    <w:link w:val="NoSpacing"/>
    <w:uiPriority w:val="1"/>
    <w:rsid w:val="00787F97"/>
  </w:style>
  <w:style w:type="paragraph" w:styleId="Revision">
    <w:name w:val="Revision"/>
    <w:hidden/>
    <w:uiPriority w:val="99"/>
    <w:semiHidden/>
    <w:rsid w:val="00E65BBF"/>
    <w:pPr>
      <w:spacing w:after="0" w:line="240" w:lineRule="auto"/>
    </w:pPr>
  </w:style>
  <w:style w:type="character" w:customStyle="1" w:styleId="cf01">
    <w:name w:val="cf01"/>
    <w:basedOn w:val="DefaultParagraphFont"/>
    <w:rsid w:val="000135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427">
      <w:bodyDiv w:val="1"/>
      <w:marLeft w:val="0"/>
      <w:marRight w:val="0"/>
      <w:marTop w:val="0"/>
      <w:marBottom w:val="0"/>
      <w:divBdr>
        <w:top w:val="none" w:sz="0" w:space="0" w:color="auto"/>
        <w:left w:val="none" w:sz="0" w:space="0" w:color="auto"/>
        <w:bottom w:val="none" w:sz="0" w:space="0" w:color="auto"/>
        <w:right w:val="none" w:sz="0" w:space="0" w:color="auto"/>
      </w:divBdr>
    </w:div>
    <w:div w:id="320814374">
      <w:bodyDiv w:val="1"/>
      <w:marLeft w:val="0"/>
      <w:marRight w:val="0"/>
      <w:marTop w:val="0"/>
      <w:marBottom w:val="0"/>
      <w:divBdr>
        <w:top w:val="none" w:sz="0" w:space="0" w:color="auto"/>
        <w:left w:val="none" w:sz="0" w:space="0" w:color="auto"/>
        <w:bottom w:val="none" w:sz="0" w:space="0" w:color="auto"/>
        <w:right w:val="none" w:sz="0" w:space="0" w:color="auto"/>
      </w:divBdr>
    </w:div>
    <w:div w:id="15808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lanning@oq.rutgers.edu" TargetMode="External"/><Relationship Id="rId18" Type="http://schemas.openxmlformats.org/officeDocument/2006/relationships/hyperlink" Target="mailto:academicplanning@oq.rutgers.edu" TargetMode="External"/><Relationship Id="rId26" Type="http://schemas.openxmlformats.org/officeDocument/2006/relationships/hyperlink" Target="https://academicaffairs.rutgers.edu/Academic-Program-Organizational-Approvals" TargetMode="External"/><Relationship Id="rId3" Type="http://schemas.openxmlformats.org/officeDocument/2006/relationships/customXml" Target="../customXml/item3.xml"/><Relationship Id="rId21" Type="http://schemas.openxmlformats.org/officeDocument/2006/relationships/hyperlink" Target="https://www.onetonline.org/link/summary/11-3021.00"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academicplanning@oq.rutgers.edu" TargetMode="External"/><Relationship Id="rId25" Type="http://schemas.openxmlformats.org/officeDocument/2006/relationships/hyperlink" Target="https://academicaffairs.rutgers.edu/Academic-Program-Organizational-Approvals" TargetMode="External"/><Relationship Id="rId2" Type="http://schemas.openxmlformats.org/officeDocument/2006/relationships/customXml" Target="../customXml/item2.xml"/><Relationship Id="rId16" Type="http://schemas.openxmlformats.org/officeDocument/2006/relationships/hyperlink" Target="mailto:evpaa@rutgers.edu" TargetMode="External"/><Relationship Id="rId20" Type="http://schemas.openxmlformats.org/officeDocument/2006/relationships/hyperlink" Target="mailto:TLT@docs.rutger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etonline.org/" TargetMode="External"/><Relationship Id="rId5" Type="http://schemas.openxmlformats.org/officeDocument/2006/relationships/numbering" Target="numbering.xml"/><Relationship Id="rId15" Type="http://schemas.openxmlformats.org/officeDocument/2006/relationships/hyperlink" Target="mailto:academicplanning@oq.rutgers.edu" TargetMode="External"/><Relationship Id="rId23" Type="http://schemas.openxmlformats.org/officeDocument/2006/relationships/hyperlink" Target="https://nces.ed.gov/ipeds/cipcode/post3.aspx?y=56" TargetMode="External"/><Relationship Id="rId28" Type="http://schemas.openxmlformats.org/officeDocument/2006/relationships/hyperlink" Target="https://academicaffairs.rutgers.edu/Academic-Program-Organizational-Approvals" TargetMode="External"/><Relationship Id="rId10" Type="http://schemas.openxmlformats.org/officeDocument/2006/relationships/endnotes" Target="endnotes.xml"/><Relationship Id="rId19" Type="http://schemas.openxmlformats.org/officeDocument/2006/relationships/hyperlink" Target="https://www.qualitymatters.org/qa-resources/rubric-standards/higher-ed-rubr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planning@oq.rutgers.edu" TargetMode="External"/><Relationship Id="rId22" Type="http://schemas.openxmlformats.org/officeDocument/2006/relationships/hyperlink" Target="https://www.onetonline.org/link/summary/21-1021.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7" ma:contentTypeDescription="Create a new document." ma:contentTypeScope="" ma:versionID="d7daf6440dd291012af9893e1e44483e">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07453b2915cde43702a68435f26742af"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2088A-C9FE-424C-B11A-756D38314800}">
  <ds:schemaRefs>
    <ds:schemaRef ds:uri="http://schemas.microsoft.com/sharepoint/v3/contenttype/forms"/>
  </ds:schemaRefs>
</ds:datastoreItem>
</file>

<file path=customXml/itemProps2.xml><?xml version="1.0" encoding="utf-8"?>
<ds:datastoreItem xmlns:ds="http://schemas.openxmlformats.org/officeDocument/2006/customXml" ds:itemID="{40854563-A143-4CBF-A17E-0713A8C14806}">
  <ds:schemaRefs>
    <ds:schemaRef ds:uri="http://schemas.openxmlformats.org/officeDocument/2006/bibliography"/>
  </ds:schemaRefs>
</ds:datastoreItem>
</file>

<file path=customXml/itemProps3.xml><?xml version="1.0" encoding="utf-8"?>
<ds:datastoreItem xmlns:ds="http://schemas.openxmlformats.org/officeDocument/2006/customXml" ds:itemID="{826B582F-187A-462E-A8CF-9E36A8E2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F658A-EE8E-4E07-BD0F-73F90F4F15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Links>
    <vt:vector size="114" baseType="variant">
      <vt:variant>
        <vt:i4>1835078</vt:i4>
      </vt:variant>
      <vt:variant>
        <vt:i4>54</vt:i4>
      </vt:variant>
      <vt:variant>
        <vt:i4>0</vt:i4>
      </vt:variant>
      <vt:variant>
        <vt:i4>5</vt:i4>
      </vt:variant>
      <vt:variant>
        <vt:lpwstr>https://academicaffairs.rutgers.edu/Academic-Program-Organizational-Approvals</vt:lpwstr>
      </vt:variant>
      <vt:variant>
        <vt:lpwstr/>
      </vt:variant>
      <vt:variant>
        <vt:i4>1835078</vt:i4>
      </vt:variant>
      <vt:variant>
        <vt:i4>51</vt:i4>
      </vt:variant>
      <vt:variant>
        <vt:i4>0</vt:i4>
      </vt:variant>
      <vt:variant>
        <vt:i4>5</vt:i4>
      </vt:variant>
      <vt:variant>
        <vt:lpwstr>https://academicaffairs.rutgers.edu/Academic-Program-Organizational-Approvals</vt:lpwstr>
      </vt:variant>
      <vt:variant>
        <vt:lpwstr/>
      </vt:variant>
      <vt:variant>
        <vt:i4>3670139</vt:i4>
      </vt:variant>
      <vt:variant>
        <vt:i4>48</vt:i4>
      </vt:variant>
      <vt:variant>
        <vt:i4>0</vt:i4>
      </vt:variant>
      <vt:variant>
        <vt:i4>5</vt:i4>
      </vt:variant>
      <vt:variant>
        <vt:lpwstr>https://www.onetonline.org/</vt:lpwstr>
      </vt:variant>
      <vt:variant>
        <vt:lpwstr/>
      </vt:variant>
      <vt:variant>
        <vt:i4>131157</vt:i4>
      </vt:variant>
      <vt:variant>
        <vt:i4>45</vt:i4>
      </vt:variant>
      <vt:variant>
        <vt:i4>0</vt:i4>
      </vt:variant>
      <vt:variant>
        <vt:i4>5</vt:i4>
      </vt:variant>
      <vt:variant>
        <vt:lpwstr>https://nces.ed.gov/ipeds/cipcode/post3.aspx?y=56</vt:lpwstr>
      </vt:variant>
      <vt:variant>
        <vt:lpwstr/>
      </vt:variant>
      <vt:variant>
        <vt:i4>8126590</vt:i4>
      </vt:variant>
      <vt:variant>
        <vt:i4>42</vt:i4>
      </vt:variant>
      <vt:variant>
        <vt:i4>0</vt:i4>
      </vt:variant>
      <vt:variant>
        <vt:i4>5</vt:i4>
      </vt:variant>
      <vt:variant>
        <vt:lpwstr>https://www.onetonline.org/link/summary/21-1021.00</vt:lpwstr>
      </vt:variant>
      <vt:variant>
        <vt:lpwstr/>
      </vt:variant>
      <vt:variant>
        <vt:i4>8257661</vt:i4>
      </vt:variant>
      <vt:variant>
        <vt:i4>39</vt:i4>
      </vt:variant>
      <vt:variant>
        <vt:i4>0</vt:i4>
      </vt:variant>
      <vt:variant>
        <vt:i4>5</vt:i4>
      </vt:variant>
      <vt:variant>
        <vt:lpwstr>https://www.onetonline.org/link/summary/11-3021.00</vt:lpwstr>
      </vt:variant>
      <vt:variant>
        <vt:lpwstr/>
      </vt:variant>
      <vt:variant>
        <vt:i4>327689</vt:i4>
      </vt:variant>
      <vt:variant>
        <vt:i4>36</vt:i4>
      </vt:variant>
      <vt:variant>
        <vt:i4>0</vt:i4>
      </vt:variant>
      <vt:variant>
        <vt:i4>5</vt:i4>
      </vt:variant>
      <vt:variant>
        <vt:lpwstr>https://www.qualitymatters.org/qa-resources/rubric-standards/higher-ed-rubric</vt:lpwstr>
      </vt:variant>
      <vt:variant>
        <vt:lpwstr/>
      </vt:variant>
      <vt:variant>
        <vt:i4>5111844</vt:i4>
      </vt:variant>
      <vt:variant>
        <vt:i4>33</vt:i4>
      </vt:variant>
      <vt:variant>
        <vt:i4>0</vt:i4>
      </vt:variant>
      <vt:variant>
        <vt:i4>5</vt:i4>
      </vt:variant>
      <vt:variant>
        <vt:lpwstr>mailto:academicplanning@oq.rutgers.edu</vt:lpwstr>
      </vt:variant>
      <vt:variant>
        <vt:lpwstr/>
      </vt:variant>
      <vt:variant>
        <vt:i4>5111844</vt:i4>
      </vt:variant>
      <vt:variant>
        <vt:i4>30</vt:i4>
      </vt:variant>
      <vt:variant>
        <vt:i4>0</vt:i4>
      </vt:variant>
      <vt:variant>
        <vt:i4>5</vt:i4>
      </vt:variant>
      <vt:variant>
        <vt:lpwstr>mailto:academicplanning@oq.rutgers.edu</vt:lpwstr>
      </vt:variant>
      <vt:variant>
        <vt:lpwstr/>
      </vt:variant>
      <vt:variant>
        <vt:i4>458800</vt:i4>
      </vt:variant>
      <vt:variant>
        <vt:i4>27</vt:i4>
      </vt:variant>
      <vt:variant>
        <vt:i4>0</vt:i4>
      </vt:variant>
      <vt:variant>
        <vt:i4>5</vt:i4>
      </vt:variant>
      <vt:variant>
        <vt:lpwstr>mailto:%20steven.andreassen@rutgers.edu</vt:lpwstr>
      </vt:variant>
      <vt:variant>
        <vt:lpwstr/>
      </vt:variant>
      <vt:variant>
        <vt:i4>2949145</vt:i4>
      </vt:variant>
      <vt:variant>
        <vt:i4>24</vt:i4>
      </vt:variant>
      <vt:variant>
        <vt:i4>0</vt:i4>
      </vt:variant>
      <vt:variant>
        <vt:i4>5</vt:i4>
      </vt:variant>
      <vt:variant>
        <vt:lpwstr>mailto:%20bishr.omary@rutgers.edu</vt:lpwstr>
      </vt:variant>
      <vt:variant>
        <vt:lpwstr/>
      </vt:variant>
      <vt:variant>
        <vt:i4>5374010</vt:i4>
      </vt:variant>
      <vt:variant>
        <vt:i4>21</vt:i4>
      </vt:variant>
      <vt:variant>
        <vt:i4>0</vt:i4>
      </vt:variant>
      <vt:variant>
        <vt:i4>5</vt:i4>
      </vt:variant>
      <vt:variant>
        <vt:lpwstr>mailto:saundra.tomlinson-clarke@gse.rutgers.edu</vt:lpwstr>
      </vt:variant>
      <vt:variant>
        <vt:lpwstr/>
      </vt:variant>
      <vt:variant>
        <vt:i4>2359300</vt:i4>
      </vt:variant>
      <vt:variant>
        <vt:i4>18</vt:i4>
      </vt:variant>
      <vt:variant>
        <vt:i4>0</vt:i4>
      </vt:variant>
      <vt:variant>
        <vt:i4>5</vt:i4>
      </vt:variant>
      <vt:variant>
        <vt:lpwstr>mailto:%20jeffrey.robinson@rutgers.edu</vt:lpwstr>
      </vt:variant>
      <vt:variant>
        <vt:lpwstr/>
      </vt:variant>
      <vt:variant>
        <vt:i4>7405589</vt:i4>
      </vt:variant>
      <vt:variant>
        <vt:i4>15</vt:i4>
      </vt:variant>
      <vt:variant>
        <vt:i4>0</vt:i4>
      </vt:variant>
      <vt:variant>
        <vt:i4>5</vt:i4>
      </vt:variant>
      <vt:variant>
        <vt:lpwstr>mailto:%20jgunkel@rutgers.edu</vt:lpwstr>
      </vt:variant>
      <vt:variant>
        <vt:lpwstr/>
      </vt:variant>
      <vt:variant>
        <vt:i4>2490456</vt:i4>
      </vt:variant>
      <vt:variant>
        <vt:i4>12</vt:i4>
      </vt:variant>
      <vt:variant>
        <vt:i4>0</vt:i4>
      </vt:variant>
      <vt:variant>
        <vt:i4>5</vt:i4>
      </vt:variant>
      <vt:variant>
        <vt:lpwstr>mailto:Joseph.tariman@rutgers.edu</vt:lpwstr>
      </vt:variant>
      <vt:variant>
        <vt:lpwstr/>
      </vt:variant>
      <vt:variant>
        <vt:i4>4849711</vt:i4>
      </vt:variant>
      <vt:variant>
        <vt:i4>9</vt:i4>
      </vt:variant>
      <vt:variant>
        <vt:i4>0</vt:i4>
      </vt:variant>
      <vt:variant>
        <vt:i4>5</vt:i4>
      </vt:variant>
      <vt:variant>
        <vt:lpwstr>mailto:marmorst@camden.rutgers.edu</vt:lpwstr>
      </vt:variant>
      <vt:variant>
        <vt:lpwstr/>
      </vt:variant>
      <vt:variant>
        <vt:i4>5111844</vt:i4>
      </vt:variant>
      <vt:variant>
        <vt:i4>6</vt:i4>
      </vt:variant>
      <vt:variant>
        <vt:i4>0</vt:i4>
      </vt:variant>
      <vt:variant>
        <vt:i4>5</vt:i4>
      </vt:variant>
      <vt:variant>
        <vt:lpwstr>mailto:academicplanning@oq.rutgers.edu</vt:lpwstr>
      </vt:variant>
      <vt:variant>
        <vt:lpwstr/>
      </vt:variant>
      <vt:variant>
        <vt:i4>6357043</vt:i4>
      </vt:variant>
      <vt:variant>
        <vt:i4>3</vt:i4>
      </vt:variant>
      <vt:variant>
        <vt:i4>0</vt:i4>
      </vt:variant>
      <vt:variant>
        <vt:i4>5</vt:i4>
      </vt:variant>
      <vt:variant>
        <vt:lpwstr>https://oirap.rutgers.edu/NOI-NewProgram/login.aspx</vt:lpwstr>
      </vt:variant>
      <vt:variant>
        <vt:lpwstr/>
      </vt:variant>
      <vt:variant>
        <vt:i4>5111844</vt:i4>
      </vt:variant>
      <vt:variant>
        <vt:i4>0</vt:i4>
      </vt:variant>
      <vt:variant>
        <vt:i4>0</vt:i4>
      </vt:variant>
      <vt:variant>
        <vt:i4>5</vt:i4>
      </vt:variant>
      <vt:variant>
        <vt:lpwstr>mailto:academicplanning@oq.rutgers.edu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paladino@instlres.rutgers.edu</dc:creator>
  <cp:keywords/>
  <dc:description/>
  <cp:lastModifiedBy>Genesis Rivera</cp:lastModifiedBy>
  <cp:revision>8</cp:revision>
  <cp:lastPrinted>2022-05-13T19:52:00Z</cp:lastPrinted>
  <dcterms:created xsi:type="dcterms:W3CDTF">2023-11-14T14:54:00Z</dcterms:created>
  <dcterms:modified xsi:type="dcterms:W3CDTF">2023-12-08T13:45:00Z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ies>
</file>